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D6" w:rsidRDefault="008B56D6" w:rsidP="008B56D6">
      <w:pPr>
        <w:spacing w:line="360" w:lineRule="auto"/>
        <w:jc w:val="center"/>
        <w:rPr>
          <w:rFonts w:ascii="楷体_GB2312" w:eastAsia="楷体_GB2312" w:hint="eastAsia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电子工程学院篮球联赛竞赛规程</w:t>
      </w:r>
    </w:p>
    <w:p w:rsidR="008B56D6" w:rsidRDefault="008B56D6" w:rsidP="008B56D6">
      <w:pPr>
        <w:spacing w:line="360" w:lineRule="auto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一、竞赛办法：</w:t>
      </w:r>
    </w:p>
    <w:p w:rsidR="008B56D6" w:rsidRDefault="008B56D6" w:rsidP="008B56D6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第一阶段:报名球队抽签分组，初步分为A，B，C，D四个组。各小组进行单循环赛，前两名出线进入下一轮。若胜率相同，则依次按照以下规则确定名次:</w:t>
      </w:r>
    </w:p>
    <w:p w:rsidR="008B56D6" w:rsidRDefault="008B56D6" w:rsidP="008B56D6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(1)相互战绩优者名次列前；(2)净胜分数多者名次列前；</w:t>
      </w:r>
    </w:p>
    <w:p w:rsidR="008B56D6" w:rsidRDefault="008B56D6" w:rsidP="008B56D6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(3)再安排一次决赛机会：</w:t>
      </w:r>
    </w:p>
    <w:p w:rsidR="008B56D6" w:rsidRDefault="008B56D6" w:rsidP="008B56D6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至于实际工作开展中所分组数和每组包含球队的个数，依据参赛球队的总数进行适当调整。</w:t>
      </w:r>
    </w:p>
    <w:p w:rsidR="008B56D6" w:rsidRDefault="008B56D6" w:rsidP="008B56D6">
      <w:p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第二阶段:本阶段为淘汰赛，第一阶段胜出的最多8支球队进入本阶段比赛。球队依然通过抽签决定自己的对手，通过淘汰赛决出最终各晋级球队。</w:t>
      </w:r>
    </w:p>
    <w:p w:rsidR="008B56D6" w:rsidRDefault="008B56D6" w:rsidP="008B56D6">
      <w:pPr>
        <w:spacing w:line="360" w:lineRule="auto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二、规则说明：</w:t>
      </w:r>
    </w:p>
    <w:p w:rsidR="008B56D6" w:rsidRDefault="008B56D6" w:rsidP="008B56D6">
      <w:pPr>
        <w:numPr>
          <w:ilvl w:val="0"/>
          <w:numId w:val="1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比赛判罚遵循中国篮球协会审定的最新《篮球规则》；</w:t>
      </w:r>
    </w:p>
    <w:p w:rsidR="008B56D6" w:rsidRDefault="008B56D6" w:rsidP="008B56D6">
      <w:pPr>
        <w:numPr>
          <w:ilvl w:val="0"/>
          <w:numId w:val="1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比赛时间为上下半场各25分钟(罚球不计时)，中场休息10分钟；</w:t>
      </w:r>
    </w:p>
    <w:p w:rsidR="008B56D6" w:rsidRDefault="008B56D6" w:rsidP="008B56D6">
      <w:pPr>
        <w:numPr>
          <w:ilvl w:val="0"/>
          <w:numId w:val="1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上下半场每队各有一次暂停机会(每次一分钟)，最后三分钟不允许暂停；</w:t>
      </w:r>
    </w:p>
    <w:p w:rsidR="008B56D6" w:rsidRDefault="008B56D6" w:rsidP="008B56D6">
      <w:pPr>
        <w:numPr>
          <w:ilvl w:val="0"/>
          <w:numId w:val="1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死球时可以换人，换人必须向裁判申请后方可上场；</w:t>
      </w:r>
    </w:p>
    <w:p w:rsidR="008B56D6" w:rsidRDefault="008B56D6" w:rsidP="008B56D6">
      <w:pPr>
        <w:numPr>
          <w:ilvl w:val="0"/>
          <w:numId w:val="1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个人累计犯规达五次的，裁判应将他罚出场，由记分同学统计犯规次数并提醒裁判；</w:t>
      </w:r>
    </w:p>
    <w:p w:rsidR="008B56D6" w:rsidRDefault="008B56D6" w:rsidP="008B56D6">
      <w:pPr>
        <w:numPr>
          <w:ilvl w:val="0"/>
          <w:numId w:val="1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球队半场累计七次犯规后，以后犯规直接进行罚球；</w:t>
      </w:r>
    </w:p>
    <w:p w:rsidR="008B56D6" w:rsidRDefault="008B56D6" w:rsidP="008B56D6">
      <w:pPr>
        <w:numPr>
          <w:ilvl w:val="0"/>
          <w:numId w:val="1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若比赛时间到，两队平分，则加赛5分钟(期间不允许暂停)。</w:t>
      </w:r>
    </w:p>
    <w:p w:rsidR="008B56D6" w:rsidRDefault="008B56D6" w:rsidP="008B56D6">
      <w:pPr>
        <w:spacing w:line="360" w:lineRule="auto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三、注意事项：</w:t>
      </w:r>
    </w:p>
    <w:p w:rsidR="008B56D6" w:rsidRDefault="008B56D6" w:rsidP="008B56D6">
      <w:pPr>
        <w:numPr>
          <w:ilvl w:val="0"/>
          <w:numId w:val="2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各队应自备统一比赛服装，并上报球衣颜色和队内号码(1～99之间)；</w:t>
      </w:r>
    </w:p>
    <w:p w:rsidR="008B56D6" w:rsidRDefault="008B56D6" w:rsidP="008B56D6">
      <w:pPr>
        <w:numPr>
          <w:ilvl w:val="0"/>
          <w:numId w:val="2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每队须上报1－2名裁判员，协助联赛裁判工作；</w:t>
      </w:r>
    </w:p>
    <w:p w:rsidR="008B56D6" w:rsidRDefault="008B56D6" w:rsidP="008B56D6">
      <w:pPr>
        <w:numPr>
          <w:ilvl w:val="0"/>
          <w:numId w:val="2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比赛时每队须至少各出一人记分、计时、统计犯规次数，并互相监督；</w:t>
      </w:r>
    </w:p>
    <w:p w:rsidR="008B56D6" w:rsidRDefault="008B56D6" w:rsidP="008B56D6">
      <w:pPr>
        <w:numPr>
          <w:ilvl w:val="0"/>
          <w:numId w:val="2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参赛运动员比赛时不得佩带可能伤害自己或他人的饰物，否则取消当场比赛资格；</w:t>
      </w:r>
    </w:p>
    <w:p w:rsidR="008B56D6" w:rsidRDefault="008B56D6" w:rsidP="008B56D6">
      <w:pPr>
        <w:numPr>
          <w:ilvl w:val="0"/>
          <w:numId w:val="2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各队在场上必须服从裁判判罚，若有异议，赛后可向组委会反映；</w:t>
      </w:r>
    </w:p>
    <w:p w:rsidR="008B56D6" w:rsidRDefault="008B56D6" w:rsidP="008B56D6">
      <w:pPr>
        <w:numPr>
          <w:ilvl w:val="0"/>
          <w:numId w:val="2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遵循友谊第一，比赛第二的原则，双方队员应相互保护，尽量避免受伤；</w:t>
      </w:r>
    </w:p>
    <w:p w:rsidR="008B56D6" w:rsidRDefault="008B56D6" w:rsidP="008B56D6">
      <w:p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7． 各队自备篮球，一经接受报名，弃权者参赛保证金不退还；若各队所出裁判有安排但未到场地将扣除该队纪律保证金10元：押金扣光后，补交后方可继续</w:t>
      </w:r>
      <w:r>
        <w:rPr>
          <w:rFonts w:ascii="楷体_GB2312" w:eastAsia="楷体_GB2312" w:hAnsi="宋体" w:hint="eastAsia"/>
          <w:sz w:val="24"/>
        </w:rPr>
        <w:lastRenderedPageBreak/>
        <w:t>比赛；各队球迷由各队负责组织、管理；如有赛程安排变化，请各队及时咨询；</w:t>
      </w:r>
    </w:p>
    <w:p w:rsidR="008B56D6" w:rsidRDefault="008B56D6" w:rsidP="008B56D6">
      <w:pPr>
        <w:numPr>
          <w:ilvl w:val="0"/>
          <w:numId w:val="1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纪律保证金将于全部比赛结束后一周内退还，各队应在该期间与组委会联系。逾期未办理退还押金手续者，后果自负；比赛中由受伤所造成的费用支出由各队独自承担。</w:t>
      </w:r>
    </w:p>
    <w:p w:rsidR="008B56D6" w:rsidRDefault="008B56D6" w:rsidP="008B56D6">
      <w:pPr>
        <w:spacing w:line="360" w:lineRule="auto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四、纪律要求：</w:t>
      </w:r>
    </w:p>
    <w:p w:rsidR="008B56D6" w:rsidRDefault="008B56D6" w:rsidP="008B56D6">
      <w:pPr>
        <w:numPr>
          <w:ilvl w:val="0"/>
          <w:numId w:val="3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各队应按照规定时间到场比赛，规定时间15分钟后仍未到场比赛的球队判0：30告负，并扣除该队所有纪律保证金；各队若无故弃权，判0：30告负，并扣除该队所有纪律保证金；</w:t>
      </w:r>
    </w:p>
    <w:p w:rsidR="008B56D6" w:rsidRDefault="008B56D6" w:rsidP="008B56D6">
      <w:pPr>
        <w:numPr>
          <w:ilvl w:val="0"/>
          <w:numId w:val="3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各</w:t>
      </w:r>
      <w:proofErr w:type="gramStart"/>
      <w:r>
        <w:rPr>
          <w:rFonts w:ascii="楷体_GB2312" w:eastAsia="楷体_GB2312" w:hAnsi="宋体" w:hint="eastAsia"/>
          <w:sz w:val="24"/>
        </w:rPr>
        <w:t>参赛队须在</w:t>
      </w:r>
      <w:proofErr w:type="gramEnd"/>
      <w:r>
        <w:rPr>
          <w:rFonts w:ascii="楷体_GB2312" w:eastAsia="楷体_GB2312" w:hAnsi="宋体" w:hint="eastAsia"/>
          <w:sz w:val="24"/>
        </w:rPr>
        <w:t>比赛开始前15分钟到场，参赛每个队员须携带学生证(或</w:t>
      </w:r>
      <w:proofErr w:type="gramStart"/>
      <w:r>
        <w:rPr>
          <w:rFonts w:ascii="楷体_GB2312" w:eastAsia="楷体_GB2312" w:hAnsi="宋体" w:hint="eastAsia"/>
          <w:sz w:val="24"/>
        </w:rPr>
        <w:t>一</w:t>
      </w:r>
      <w:proofErr w:type="gramEnd"/>
      <w:r>
        <w:rPr>
          <w:rFonts w:ascii="楷体_GB2312" w:eastAsia="楷体_GB2312" w:hAnsi="宋体" w:hint="eastAsia"/>
          <w:sz w:val="24"/>
        </w:rPr>
        <w:t>卡通)，由本队队长或领队统一管理，比赛前由工作人员及对方同学核查。若有冒名顶替者，则取消参赛队资格，并扣除全部纪律保证金，取消评选“精神文明球队”资格；</w:t>
      </w:r>
    </w:p>
    <w:p w:rsidR="008B56D6" w:rsidRDefault="008B56D6" w:rsidP="008B56D6">
      <w:pPr>
        <w:numPr>
          <w:ilvl w:val="0"/>
          <w:numId w:val="3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为了体现研究生体育道德风貌，所有参赛的队员应该尊重裁判判决，尊重对手，尊重观众，文明比赛。若队员出现辱骂、殴打裁判，打架斗殴的现象，对该队员禁赛一场，并扣除该队全部纪律保证金，情节严重的送保卫处处理；裁判根据场上情况判恶意犯规及技术犯规的球队，每次罚款10元(从纪律保证金中扣除)；</w:t>
      </w:r>
    </w:p>
    <w:p w:rsidR="008B56D6" w:rsidRDefault="008B56D6" w:rsidP="008B56D6">
      <w:pPr>
        <w:numPr>
          <w:ilvl w:val="0"/>
          <w:numId w:val="3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有明显迹象表明，集体或个人故意让球或双方故意“放水”;有确凿的假球证据;双方或一方消极比赛，引起观众的强烈不满。组委会在接到认定某场比赛为假球的报告后，将在24小时内进行审核并做出决定，组委会的决定为最终决定，不得申诉。取消打假球球队的比赛资格，并扣除纪律保证金。凡在比赛中有违反体育道德，消极比赛，引起观众强烈不满的球队扣除全部纪律保证金。</w:t>
      </w:r>
    </w:p>
    <w:p w:rsidR="008B56D6" w:rsidRDefault="008B56D6" w:rsidP="008B56D6">
      <w:pPr>
        <w:numPr>
          <w:ilvl w:val="0"/>
          <w:numId w:val="3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每名队员限报一支球队，若有违例现象则取消本队的参赛资格并扣除全部纪律保证金。</w:t>
      </w:r>
    </w:p>
    <w:p w:rsidR="008B56D6" w:rsidRDefault="008B56D6" w:rsidP="008B56D6">
      <w:pPr>
        <w:numPr>
          <w:ilvl w:val="0"/>
          <w:numId w:val="3"/>
        </w:numPr>
        <w:spacing w:line="360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每队须至少上报一名裁判，若无，则禁止该队报名参赛。</w:t>
      </w:r>
    </w:p>
    <w:p w:rsidR="008B56D6" w:rsidRDefault="008B56D6" w:rsidP="008B56D6">
      <w:pPr>
        <w:spacing w:line="360" w:lineRule="auto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本规程解释权归电子工程学院研究生会所有，未尽事宜，另行通知</w:t>
      </w:r>
    </w:p>
    <w:p w:rsidR="008B56D6" w:rsidRDefault="008B56D6" w:rsidP="008B56D6">
      <w:pPr>
        <w:spacing w:line="360" w:lineRule="auto"/>
        <w:ind w:firstLineChars="1273" w:firstLine="3067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b/>
          <w:sz w:val="24"/>
        </w:rPr>
        <w:t>西安电子科技大学电子工程学院研究生会 体育部</w:t>
      </w:r>
    </w:p>
    <w:p w:rsidR="008B56D6" w:rsidRDefault="008B56D6" w:rsidP="008B56D6">
      <w:pPr>
        <w:spacing w:line="360" w:lineRule="auto"/>
        <w:ind w:leftChars="627" w:left="1317" w:firstLineChars="800" w:firstLine="1928"/>
        <w:rPr>
          <w:rFonts w:ascii="楷体_GB2312" w:eastAsia="楷体_GB2312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 xml:space="preserve">                2014年10</w:t>
      </w:r>
      <w:r>
        <w:rPr>
          <w:rFonts w:ascii="楷体_GB2312" w:eastAsia="楷体_GB2312" w:hint="eastAsia"/>
          <w:b/>
          <w:sz w:val="24"/>
        </w:rPr>
        <w:t>月</w:t>
      </w:r>
    </w:p>
    <w:p w:rsidR="00AE7271" w:rsidRDefault="00AE7271">
      <w:bookmarkStart w:id="0" w:name="_GoBack"/>
      <w:bookmarkEnd w:id="0"/>
    </w:p>
    <w:sectPr w:rsidR="00AE7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E3DE8"/>
    <w:multiLevelType w:val="multilevel"/>
    <w:tmpl w:val="14DE3D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0590AAD"/>
    <w:multiLevelType w:val="multilevel"/>
    <w:tmpl w:val="30590AA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60E5CAD"/>
    <w:multiLevelType w:val="multilevel"/>
    <w:tmpl w:val="460E5CA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japaneseCounting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4"/>
      <w:numFmt w:val="japaneseCounting"/>
      <w:lvlText w:val="%4、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CE"/>
    <w:rsid w:val="00821ECE"/>
    <w:rsid w:val="008B56D6"/>
    <w:rsid w:val="00A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0F09B-D67E-4976-B7EF-D749666E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yangzy</dc:creator>
  <cp:keywords/>
  <dc:description/>
  <cp:lastModifiedBy>yangzy</cp:lastModifiedBy>
  <cp:revision>2</cp:revision>
  <dcterms:created xsi:type="dcterms:W3CDTF">2014-10-14T11:44:00Z</dcterms:created>
  <dcterms:modified xsi:type="dcterms:W3CDTF">2014-10-14T11:44:00Z</dcterms:modified>
</cp:coreProperties>
</file>