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F1" w:rsidRPr="00EA6CF1" w:rsidRDefault="00EA6CF1" w:rsidP="00EA6CF1">
      <w:pPr>
        <w:rPr>
          <w:rFonts w:asciiTheme="minorHAnsi" w:eastAsiaTheme="minorEastAsia" w:hAnsiTheme="minorHAnsi" w:cstheme="minorBidi"/>
          <w:b/>
          <w:sz w:val="32"/>
          <w:szCs w:val="22"/>
        </w:rPr>
      </w:pPr>
      <w:r w:rsidRPr="00EA6CF1">
        <w:rPr>
          <w:rFonts w:asciiTheme="minorHAnsi" w:eastAsiaTheme="minorEastAsia" w:hAnsiTheme="minorHAnsi" w:cstheme="minorBidi" w:hint="eastAsia"/>
          <w:b/>
          <w:sz w:val="32"/>
          <w:szCs w:val="22"/>
        </w:rPr>
        <w:t>附件</w:t>
      </w:r>
      <w:r w:rsidRPr="00EA6CF1">
        <w:rPr>
          <w:rFonts w:asciiTheme="minorHAnsi" w:eastAsiaTheme="minorEastAsia" w:hAnsiTheme="minorHAnsi" w:cstheme="minorBidi" w:hint="eastAsia"/>
          <w:b/>
          <w:sz w:val="32"/>
          <w:szCs w:val="22"/>
        </w:rPr>
        <w:t>2</w:t>
      </w:r>
    </w:p>
    <w:p w:rsidR="00EA6CF1" w:rsidRPr="00EA6CF1" w:rsidRDefault="00EA6CF1" w:rsidP="00EA6CF1">
      <w:pPr>
        <w:spacing w:line="560" w:lineRule="exact"/>
        <w:jc w:val="center"/>
        <w:rPr>
          <w:rFonts w:ascii="仿宋" w:eastAsia="仿宋" w:hAnsi="仿宋" w:cstheme="minorBidi"/>
          <w:b/>
          <w:sz w:val="32"/>
          <w:szCs w:val="32"/>
        </w:rPr>
      </w:pPr>
      <w:bookmarkStart w:id="0" w:name="_GoBack"/>
      <w:r w:rsidRPr="00EA6CF1">
        <w:rPr>
          <w:rFonts w:ascii="仿宋" w:eastAsia="仿宋" w:hAnsi="仿宋" w:cstheme="minorBidi" w:hint="eastAsia"/>
          <w:b/>
          <w:sz w:val="32"/>
          <w:szCs w:val="32"/>
        </w:rPr>
        <w:t>本科</w:t>
      </w:r>
      <w:r w:rsidRPr="00EA6CF1">
        <w:rPr>
          <w:rFonts w:ascii="仿宋" w:eastAsia="仿宋" w:hAnsi="仿宋" w:cstheme="minorBidi"/>
          <w:b/>
          <w:sz w:val="32"/>
          <w:szCs w:val="32"/>
        </w:rPr>
        <w:t>教学创新奖评审规则</w:t>
      </w:r>
      <w:r w:rsidRPr="00EA6CF1">
        <w:rPr>
          <w:rFonts w:ascii="仿宋" w:eastAsia="仿宋" w:hAnsi="仿宋" w:cstheme="minorBidi" w:hint="eastAsia"/>
          <w:b/>
          <w:sz w:val="32"/>
          <w:szCs w:val="32"/>
        </w:rPr>
        <w:t>（听课</w:t>
      </w:r>
      <w:r w:rsidRPr="00EA6CF1">
        <w:rPr>
          <w:rFonts w:ascii="仿宋" w:eastAsia="仿宋" w:hAnsi="仿宋" w:cstheme="minorBidi"/>
          <w:b/>
          <w:sz w:val="32"/>
          <w:szCs w:val="32"/>
        </w:rPr>
        <w:t>）</w:t>
      </w:r>
      <w:bookmarkEnd w:id="0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630"/>
        <w:gridCol w:w="6974"/>
        <w:gridCol w:w="851"/>
        <w:gridCol w:w="850"/>
        <w:gridCol w:w="2839"/>
      </w:tblGrid>
      <w:tr w:rsidR="00EA6CF1" w:rsidRPr="00EA6CF1" w:rsidTr="004B54C9">
        <w:trPr>
          <w:trHeight w:val="475"/>
          <w:jc w:val="center"/>
        </w:trPr>
        <w:tc>
          <w:tcPr>
            <w:tcW w:w="10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评审</w:t>
            </w:r>
          </w:p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要素</w:t>
            </w: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评审指标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评审标准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分值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得分</w:t>
            </w: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备注</w:t>
            </w:r>
          </w:p>
        </w:tc>
      </w:tr>
      <w:tr w:rsidR="00EA6CF1" w:rsidRPr="00EA6CF1" w:rsidTr="004B54C9">
        <w:trPr>
          <w:trHeight w:val="454"/>
          <w:jc w:val="center"/>
        </w:trPr>
        <w:tc>
          <w:tcPr>
            <w:tcW w:w="10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材料</w:t>
            </w: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完整规范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ind w:firstLineChars="200" w:firstLine="420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申报表、教材、课程大纲、教学设计、教案等完整且符合教学要求。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392"/>
          <w:jc w:val="center"/>
        </w:trPr>
        <w:tc>
          <w:tcPr>
            <w:tcW w:w="1030" w:type="dxa"/>
            <w:vMerge w:val="restart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</w:t>
            </w:r>
          </w:p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创新</w:t>
            </w:r>
          </w:p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要素</w:t>
            </w: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教学理念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ind w:firstLineChars="200" w:firstLine="420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以学为主的教学模式，通识教育和专业教育有机结合的教学内容，课内外相结合的教学空间，结果评价和过程评价相结合的教学评价方式。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377"/>
          <w:jc w:val="center"/>
        </w:trPr>
        <w:tc>
          <w:tcPr>
            <w:tcW w:w="1030" w:type="dxa"/>
            <w:vMerge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教学组织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ind w:firstLineChars="200" w:firstLine="420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教学目标设置恰当，备课充分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，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内容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深度广度适当，能反映相关科学领域的最新发展，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重点突出，深入浅出。重视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理论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联系实际，重视案例教学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、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启发式教学。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选取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有用的和学生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可接受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的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知识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，将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“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课堂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还给学生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”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，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学生成为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课堂主体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422"/>
          <w:jc w:val="center"/>
        </w:trPr>
        <w:tc>
          <w:tcPr>
            <w:tcW w:w="1030" w:type="dxa"/>
            <w:vMerge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教学模式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ind w:firstLineChars="200" w:firstLine="420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探索以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学生为中心、德育为先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、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能力为重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、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知识为基的教育教学模式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。采用研讨式、案例研究等教学活动，有效调动学生的学习兴趣和积极性，保障各项教学活动教学目标有效达成。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407"/>
          <w:jc w:val="center"/>
        </w:trPr>
        <w:tc>
          <w:tcPr>
            <w:tcW w:w="1030" w:type="dxa"/>
            <w:vMerge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教学工具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ind w:firstLineChars="200" w:firstLine="420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能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合理利用各种教学媒体（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如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板书、</w:t>
            </w:r>
            <w:proofErr w:type="spellStart"/>
            <w:r w:rsidRPr="00EA6CF1">
              <w:rPr>
                <w:rFonts w:asciiTheme="minorHAnsi" w:eastAsiaTheme="minorEastAsia" w:hAnsiTheme="minorHAnsi" w:cstheme="minorBidi"/>
                <w:szCs w:val="22"/>
              </w:rPr>
              <w:t>ppt</w:t>
            </w:r>
            <w:proofErr w:type="spellEnd"/>
            <w:r w:rsidRPr="00EA6CF1">
              <w:rPr>
                <w:rFonts w:asciiTheme="minorHAnsi" w:eastAsiaTheme="minorEastAsia" w:hAnsiTheme="minorHAnsi" w:cstheme="minorBidi"/>
                <w:szCs w:val="22"/>
              </w:rPr>
              <w:t>、模具、视频演示等）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，有效利用智慧教室、课程平台等，积极探索信息技术与教学的深度融合方式。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437"/>
          <w:jc w:val="center"/>
        </w:trPr>
        <w:tc>
          <w:tcPr>
            <w:tcW w:w="1030" w:type="dxa"/>
            <w:vMerge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学生考核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方式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ind w:firstLineChars="200" w:firstLine="420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考核模式使得学生整个学期都在努力学习，变形成性评价为发展性评价、变终结性评价为过程性评价，并将二者有机结合为课内教学与课外自主学习相结合的全程评价，有效评价学生在所有教学目标上的达成度。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900"/>
          <w:jc w:val="center"/>
        </w:trPr>
        <w:tc>
          <w:tcPr>
            <w:tcW w:w="1030" w:type="dxa"/>
            <w:vMerge w:val="restart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</w:t>
            </w:r>
          </w:p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效果</w:t>
            </w: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教学成效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ind w:firstLineChars="200" w:firstLine="420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提供丰富的教学资源和教学支持，建成“金课”，教学过程中教学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创新要素得以体现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，形成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符合学生需要的教学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设计。教学质量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显著提高，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教学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目标得以实现，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学生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实现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各方面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能力全面提升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437"/>
          <w:jc w:val="center"/>
        </w:trPr>
        <w:tc>
          <w:tcPr>
            <w:tcW w:w="1030" w:type="dxa"/>
            <w:vMerge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示范推广价值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ind w:firstLineChars="200" w:firstLine="420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在本专业、本学科或整个大学课堂有推广、引导、启发和示范作用。</w:t>
            </w: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839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402"/>
          <w:jc w:val="center"/>
        </w:trPr>
        <w:tc>
          <w:tcPr>
            <w:tcW w:w="2660" w:type="dxa"/>
            <w:gridSpan w:val="2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总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 xml:space="preserve">  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分</w:t>
            </w:r>
          </w:p>
        </w:tc>
        <w:tc>
          <w:tcPr>
            <w:tcW w:w="6974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A6CF1" w:rsidRPr="00EA6CF1" w:rsidRDefault="00EA6CF1" w:rsidP="00EA6CF1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100</w:t>
            </w:r>
          </w:p>
        </w:tc>
        <w:tc>
          <w:tcPr>
            <w:tcW w:w="3689" w:type="dxa"/>
            <w:gridSpan w:val="2"/>
            <w:vAlign w:val="center"/>
          </w:tcPr>
          <w:p w:rsidR="00EA6CF1" w:rsidRPr="00EA6CF1" w:rsidRDefault="00EA6CF1" w:rsidP="00EA6CF1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A6CF1" w:rsidRPr="00EA6CF1" w:rsidTr="004B54C9">
        <w:trPr>
          <w:trHeight w:val="402"/>
          <w:jc w:val="center"/>
        </w:trPr>
        <w:tc>
          <w:tcPr>
            <w:tcW w:w="14174" w:type="dxa"/>
            <w:gridSpan w:val="6"/>
            <w:vAlign w:val="center"/>
          </w:tcPr>
          <w:p w:rsidR="00EA6CF1" w:rsidRPr="00EA6CF1" w:rsidRDefault="00EA6CF1" w:rsidP="00EA6CF1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听课日期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：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                                              </w:t>
            </w:r>
            <w:r w:rsidRPr="00EA6CF1">
              <w:rPr>
                <w:rFonts w:asciiTheme="minorHAnsi" w:eastAsiaTheme="minorEastAsia" w:hAnsiTheme="minorHAnsi" w:cstheme="minorBidi" w:hint="eastAsia"/>
                <w:szCs w:val="22"/>
              </w:rPr>
              <w:t>评审人（签字</w:t>
            </w:r>
            <w:r w:rsidRPr="00EA6CF1">
              <w:rPr>
                <w:rFonts w:asciiTheme="minorHAnsi" w:eastAsiaTheme="minorEastAsia" w:hAnsiTheme="minorHAnsi" w:cstheme="minorBidi"/>
                <w:szCs w:val="22"/>
              </w:rPr>
              <w:t>）：</w:t>
            </w:r>
          </w:p>
        </w:tc>
      </w:tr>
    </w:tbl>
    <w:p w:rsidR="00EA6CF1" w:rsidRPr="00EA6CF1" w:rsidRDefault="00EA6CF1" w:rsidP="00EA6CF1">
      <w:pPr>
        <w:spacing w:line="520" w:lineRule="exact"/>
        <w:rPr>
          <w:rFonts w:asciiTheme="minorHAnsi" w:eastAsiaTheme="minorEastAsia" w:hAnsiTheme="minorHAnsi" w:cstheme="minorBidi"/>
          <w:szCs w:val="22"/>
        </w:rPr>
      </w:pPr>
    </w:p>
    <w:p w:rsidR="009C30CD" w:rsidRPr="00EA6CF1" w:rsidRDefault="009C30CD"/>
    <w:sectPr w:rsidR="009C30CD" w:rsidRPr="00EA6CF1" w:rsidSect="00B71AD2">
      <w:footerReference w:type="default" r:id="rId4"/>
      <w:pgSz w:w="16838" w:h="11906" w:orient="landscape"/>
      <w:pgMar w:top="1134" w:right="1440" w:bottom="1021" w:left="1440" w:header="851" w:footer="851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970949"/>
      <w:docPartObj>
        <w:docPartGallery w:val="Page Numbers (Bottom of Page)"/>
        <w:docPartUnique/>
      </w:docPartObj>
    </w:sdtPr>
    <w:sdtEndPr>
      <w:rPr>
        <w:rFonts w:ascii="Times New Roman" w:eastAsia="仿宋_GB2312" w:hAnsi="Times New Roman" w:cs="Times New Roman"/>
        <w:sz w:val="28"/>
      </w:rPr>
    </w:sdtEndPr>
    <w:sdtContent>
      <w:p w:rsidR="00227AF3" w:rsidRPr="003B3DE9" w:rsidRDefault="00EA6CF1" w:rsidP="003B3DE9">
        <w:pPr>
          <w:pStyle w:val="a3"/>
          <w:jc w:val="right"/>
          <w:rPr>
            <w:rFonts w:ascii="Times New Roman" w:eastAsia="仿宋_GB2312" w:hAnsi="Times New Roman" w:cs="Times New Roman"/>
            <w:sz w:val="28"/>
          </w:rPr>
        </w:pPr>
        <w:r w:rsidRPr="003B3DE9">
          <w:rPr>
            <w:rFonts w:ascii="Times New Roman" w:eastAsia="仿宋_GB2312" w:hAnsi="Times New Roman" w:cs="Times New Roman"/>
            <w:sz w:val="28"/>
          </w:rPr>
          <w:t>-</w:t>
        </w:r>
        <w:r w:rsidRPr="003B3DE9">
          <w:rPr>
            <w:rFonts w:ascii="Times New Roman" w:eastAsia="仿宋_GB2312" w:hAnsi="Times New Roman" w:cs="Times New Roman"/>
            <w:sz w:val="28"/>
          </w:rPr>
          <w:fldChar w:fldCharType="begin"/>
        </w:r>
        <w:r w:rsidRPr="003B3DE9">
          <w:rPr>
            <w:rFonts w:ascii="Times New Roman" w:eastAsia="仿宋_GB2312" w:hAnsi="Times New Roman" w:cs="Times New Roman"/>
            <w:sz w:val="28"/>
          </w:rPr>
          <w:instrText>PAGE   \* MERGEFORMAT</w:instrText>
        </w:r>
        <w:r w:rsidRPr="003B3DE9">
          <w:rPr>
            <w:rFonts w:ascii="Times New Roman" w:eastAsia="仿宋_GB2312" w:hAnsi="Times New Roman" w:cs="Times New Roman"/>
            <w:sz w:val="28"/>
          </w:rPr>
          <w:fldChar w:fldCharType="separate"/>
        </w:r>
        <w:r w:rsidRPr="00EA6CF1">
          <w:rPr>
            <w:rFonts w:ascii="Times New Roman" w:eastAsia="仿宋_GB2312" w:hAnsi="Times New Roman" w:cs="Times New Roman"/>
            <w:noProof/>
            <w:sz w:val="28"/>
            <w:lang w:val="zh-CN"/>
          </w:rPr>
          <w:t>-</w:t>
        </w:r>
        <w:r>
          <w:rPr>
            <w:rFonts w:ascii="Times New Roman" w:eastAsia="仿宋_GB2312" w:hAnsi="Times New Roman" w:cs="Times New Roman"/>
            <w:noProof/>
            <w:sz w:val="28"/>
          </w:rPr>
          <w:t xml:space="preserve"> 1 -</w:t>
        </w:r>
        <w:r w:rsidRPr="003B3DE9">
          <w:rPr>
            <w:rFonts w:ascii="Times New Roman" w:eastAsia="仿宋_GB2312" w:hAnsi="Times New Roman" w:cs="Times New Roman"/>
            <w:sz w:val="28"/>
          </w:rPr>
          <w:fldChar w:fldCharType="end"/>
        </w:r>
        <w:r w:rsidRPr="003B3DE9">
          <w:rPr>
            <w:rFonts w:ascii="Times New Roman" w:eastAsia="仿宋_GB2312" w:hAnsi="Times New Roman" w:cs="Times New Roman"/>
            <w:sz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F1"/>
    <w:rsid w:val="009C30CD"/>
    <w:rsid w:val="00E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5BDBA-F33D-4FAB-A4A7-9AC71FBC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A6C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A6C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China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2019-06-17T05:12:00Z</dcterms:created>
  <dc:creator>李林子</dc:creator>
  <lastModifiedBy>李林子</lastModifiedBy>
  <dcterms:modified xsi:type="dcterms:W3CDTF">2019-06-17T05:12:00Z</dcterms:modified>
  <revision>1</revision>
</coreProperties>
</file>