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DB" w:rsidRPr="00220AE7" w:rsidRDefault="004975DB" w:rsidP="004975DB">
      <w:pPr>
        <w:spacing w:line="360" w:lineRule="auto"/>
        <w:jc w:val="center"/>
        <w:rPr>
          <w:rFonts w:ascii="华文中宋" w:eastAsia="华文中宋" w:hAnsi="华文中宋"/>
          <w:b/>
          <w:sz w:val="28"/>
          <w:szCs w:val="28"/>
        </w:rPr>
      </w:pPr>
      <w:proofErr w:type="gramStart"/>
      <w:r w:rsidRPr="00220AE7">
        <w:rPr>
          <w:rFonts w:ascii="华文中宋" w:eastAsia="华文中宋" w:hAnsi="华文中宋" w:hint="eastAsia"/>
          <w:b/>
          <w:sz w:val="28"/>
          <w:szCs w:val="28"/>
        </w:rPr>
        <w:t>中国电科</w:t>
      </w:r>
      <w:proofErr w:type="gramEnd"/>
      <w:r w:rsidRPr="00220AE7">
        <w:rPr>
          <w:rFonts w:ascii="华文中宋" w:eastAsia="华文中宋" w:hAnsi="华文中宋" w:hint="eastAsia"/>
          <w:b/>
          <w:sz w:val="28"/>
          <w:szCs w:val="28"/>
        </w:rPr>
        <w:t>-西电</w:t>
      </w:r>
      <w:r w:rsidR="00535B44" w:rsidRPr="00220AE7">
        <w:rPr>
          <w:rFonts w:ascii="华文中宋" w:eastAsia="华文中宋" w:hAnsi="华文中宋" w:hint="eastAsia"/>
          <w:b/>
          <w:sz w:val="28"/>
          <w:szCs w:val="28"/>
        </w:rPr>
        <w:t>科大</w:t>
      </w:r>
      <w:r w:rsidRPr="00220AE7">
        <w:rPr>
          <w:rFonts w:ascii="华文中宋" w:eastAsia="华文中宋" w:hAnsi="华文中宋" w:hint="eastAsia"/>
          <w:b/>
          <w:sz w:val="28"/>
          <w:szCs w:val="28"/>
        </w:rPr>
        <w:t>奖学金评分表</w:t>
      </w:r>
    </w:p>
    <w:tbl>
      <w:tblPr>
        <w:tblW w:w="5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"/>
        <w:gridCol w:w="868"/>
        <w:gridCol w:w="1095"/>
        <w:gridCol w:w="1425"/>
        <w:gridCol w:w="680"/>
        <w:gridCol w:w="1403"/>
        <w:gridCol w:w="1157"/>
        <w:gridCol w:w="8"/>
        <w:gridCol w:w="995"/>
        <w:gridCol w:w="787"/>
      </w:tblGrid>
      <w:tr w:rsidR="004975DB" w:rsidRPr="00E75C8C" w:rsidTr="004A7397">
        <w:trPr>
          <w:trHeight w:hRule="exact" w:val="657"/>
          <w:jc w:val="center"/>
        </w:trPr>
        <w:tc>
          <w:tcPr>
            <w:tcW w:w="1001" w:type="pct"/>
            <w:gridSpan w:val="2"/>
            <w:vAlign w:val="center"/>
          </w:tcPr>
          <w:p w:rsidR="004975DB" w:rsidRPr="00760E62" w:rsidRDefault="004975DB" w:rsidP="00C55126">
            <w:pPr>
              <w:ind w:hanging="2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姓名</w:t>
            </w:r>
          </w:p>
        </w:tc>
        <w:tc>
          <w:tcPr>
            <w:tcW w:w="1335" w:type="pct"/>
            <w:gridSpan w:val="2"/>
            <w:vAlign w:val="center"/>
          </w:tcPr>
          <w:p w:rsidR="004975DB" w:rsidRPr="00760E62" w:rsidRDefault="004975DB" w:rsidP="00C55126">
            <w:pPr>
              <w:ind w:hanging="2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:rsidR="004975DB" w:rsidRPr="00760E62" w:rsidRDefault="004975DB" w:rsidP="00C55126">
            <w:pPr>
              <w:ind w:hanging="2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申请等级</w:t>
            </w:r>
          </w:p>
        </w:tc>
        <w:tc>
          <w:tcPr>
            <w:tcW w:w="1561" w:type="pct"/>
            <w:gridSpan w:val="4"/>
            <w:vAlign w:val="center"/>
          </w:tcPr>
          <w:p w:rsidR="004975DB" w:rsidRPr="00760E62" w:rsidRDefault="004975DB" w:rsidP="00C55126">
            <w:pPr>
              <w:ind w:hanging="2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4975DB" w:rsidRPr="00E75C8C" w:rsidTr="004A7397">
        <w:trPr>
          <w:trHeight w:hRule="exact" w:val="625"/>
          <w:jc w:val="center"/>
        </w:trPr>
        <w:tc>
          <w:tcPr>
            <w:tcW w:w="4056" w:type="pct"/>
            <w:gridSpan w:val="8"/>
            <w:vAlign w:val="center"/>
          </w:tcPr>
          <w:p w:rsidR="004975DB" w:rsidRPr="00760E62" w:rsidRDefault="004975DB" w:rsidP="00C55126">
            <w:pPr>
              <w:ind w:hanging="2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评    议    标    准</w:t>
            </w:r>
          </w:p>
        </w:tc>
        <w:tc>
          <w:tcPr>
            <w:tcW w:w="527" w:type="pct"/>
            <w:vAlign w:val="center"/>
          </w:tcPr>
          <w:p w:rsidR="004975DB" w:rsidRPr="00760E62" w:rsidRDefault="004975DB" w:rsidP="00C55126">
            <w:pPr>
              <w:ind w:hanging="2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标准分</w:t>
            </w:r>
          </w:p>
        </w:tc>
        <w:tc>
          <w:tcPr>
            <w:tcW w:w="417" w:type="pct"/>
            <w:vAlign w:val="center"/>
          </w:tcPr>
          <w:p w:rsidR="004975DB" w:rsidRPr="00760E62" w:rsidRDefault="004975DB" w:rsidP="00C55126">
            <w:pPr>
              <w:ind w:hanging="2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分数</w:t>
            </w:r>
          </w:p>
        </w:tc>
      </w:tr>
      <w:tr w:rsidR="004975DB" w:rsidRPr="00E75C8C" w:rsidTr="00306B9C">
        <w:trPr>
          <w:cantSplit/>
          <w:trHeight w:hRule="exact" w:val="783"/>
          <w:jc w:val="center"/>
        </w:trPr>
        <w:tc>
          <w:tcPr>
            <w:tcW w:w="541" w:type="pct"/>
            <w:vMerge w:val="restart"/>
            <w:textDirection w:val="tbRlV"/>
            <w:vAlign w:val="center"/>
          </w:tcPr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pacing w:val="20"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pacing w:val="20"/>
                <w:sz w:val="24"/>
              </w:rPr>
              <w:t>(30</w:t>
            </w:r>
            <w:r w:rsidR="00760E62">
              <w:rPr>
                <w:rFonts w:ascii="华文中宋" w:eastAsia="华文中宋" w:hAnsi="华文中宋" w:hint="eastAsia"/>
                <w:b/>
                <w:spacing w:val="20"/>
                <w:sz w:val="24"/>
              </w:rPr>
              <w:t>分</w:t>
            </w:r>
            <w:r w:rsidRPr="00760E62">
              <w:rPr>
                <w:rFonts w:ascii="华文中宋" w:eastAsia="华文中宋" w:hAnsi="华文中宋" w:hint="eastAsia"/>
                <w:b/>
                <w:spacing w:val="20"/>
                <w:sz w:val="24"/>
              </w:rPr>
              <w:t>)</w:t>
            </w:r>
          </w:p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pacing w:val="20"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pacing w:val="20"/>
                <w:sz w:val="24"/>
              </w:rPr>
              <w:t>协作情况</w:t>
            </w:r>
          </w:p>
        </w:tc>
        <w:tc>
          <w:tcPr>
            <w:tcW w:w="3515" w:type="pct"/>
            <w:gridSpan w:val="7"/>
            <w:vAlign w:val="center"/>
          </w:tcPr>
          <w:p w:rsidR="004975DB" w:rsidRPr="00E36C70" w:rsidRDefault="004975DB" w:rsidP="005B4580">
            <w:pPr>
              <w:ind w:hanging="2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1．</w:t>
            </w:r>
            <w:r w:rsidRPr="00CF042E">
              <w:rPr>
                <w:rFonts w:ascii="仿宋_GB2312" w:eastAsia="仿宋_GB2312" w:hint="eastAsia"/>
                <w:szCs w:val="21"/>
              </w:rPr>
              <w:t>积极参与电子信息</w:t>
            </w:r>
            <w:r w:rsidR="005B4580">
              <w:rPr>
                <w:rFonts w:ascii="仿宋_GB2312" w:eastAsia="仿宋_GB2312" w:hint="eastAsia"/>
                <w:szCs w:val="21"/>
              </w:rPr>
              <w:t>相关</w:t>
            </w:r>
            <w:r w:rsidRPr="00CF042E">
              <w:rPr>
                <w:rFonts w:ascii="仿宋_GB2312" w:eastAsia="仿宋_GB2312" w:hint="eastAsia"/>
                <w:szCs w:val="21"/>
              </w:rPr>
              <w:t>技术领域的科研</w:t>
            </w:r>
            <w:r w:rsidR="005B4580">
              <w:rPr>
                <w:rFonts w:ascii="仿宋_GB2312" w:eastAsia="仿宋_GB2312" w:hint="eastAsia"/>
                <w:szCs w:val="21"/>
              </w:rPr>
              <w:t>项目</w:t>
            </w:r>
            <w:r w:rsidRPr="00CF042E">
              <w:rPr>
                <w:rFonts w:ascii="仿宋_GB2312" w:eastAsia="仿宋_GB2312" w:hint="eastAsia"/>
                <w:szCs w:val="21"/>
              </w:rPr>
              <w:t>，,</w:t>
            </w:r>
            <w:r>
              <w:rPr>
                <w:rFonts w:ascii="仿宋_GB2312" w:eastAsia="仿宋_GB2312" w:hint="eastAsia"/>
                <w:szCs w:val="21"/>
              </w:rPr>
              <w:t>在</w:t>
            </w:r>
            <w:proofErr w:type="gramStart"/>
            <w:r w:rsidRPr="00CF042E">
              <w:rPr>
                <w:rFonts w:ascii="仿宋_GB2312" w:eastAsia="仿宋_GB2312" w:hint="eastAsia"/>
                <w:szCs w:val="21"/>
              </w:rPr>
              <w:t>中国电科集团</w:t>
            </w:r>
            <w:proofErr w:type="gramEnd"/>
            <w:r w:rsidRPr="00CF042E">
              <w:rPr>
                <w:rFonts w:ascii="仿宋_GB2312" w:eastAsia="仿宋_GB2312" w:hint="eastAsia"/>
                <w:szCs w:val="21"/>
              </w:rPr>
              <w:t>及所属</w:t>
            </w:r>
            <w:r w:rsidR="005B4580">
              <w:rPr>
                <w:rFonts w:ascii="仿宋_GB2312" w:eastAsia="仿宋_GB2312" w:hint="eastAsia"/>
                <w:szCs w:val="21"/>
              </w:rPr>
              <w:t>二级单位</w:t>
            </w:r>
            <w:r w:rsidRPr="00CF042E">
              <w:rPr>
                <w:rFonts w:ascii="仿宋_GB2312" w:eastAsia="仿宋_GB2312" w:hint="eastAsia"/>
                <w:szCs w:val="21"/>
              </w:rPr>
              <w:t>相关课题</w:t>
            </w:r>
            <w:r>
              <w:rPr>
                <w:rFonts w:ascii="仿宋_GB2312" w:eastAsia="仿宋_GB2312" w:hint="eastAsia"/>
                <w:szCs w:val="21"/>
              </w:rPr>
              <w:t>中</w:t>
            </w:r>
            <w:r w:rsidRPr="00CF042E">
              <w:rPr>
                <w:rFonts w:ascii="仿宋_GB2312" w:eastAsia="仿宋_GB2312" w:hint="eastAsia"/>
                <w:szCs w:val="21"/>
              </w:rPr>
              <w:t>表现突出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Pr="00F801CF">
              <w:rPr>
                <w:rFonts w:ascii="仿宋_GB2312" w:eastAsia="仿宋_GB2312" w:hint="eastAsia"/>
                <w:szCs w:val="21"/>
              </w:rPr>
              <w:t>已</w:t>
            </w:r>
            <w:r w:rsidR="005B4580">
              <w:rPr>
                <w:rFonts w:ascii="仿宋_GB2312" w:eastAsia="仿宋_GB2312" w:hint="eastAsia"/>
                <w:szCs w:val="21"/>
              </w:rPr>
              <w:t>与</w:t>
            </w:r>
            <w:r w:rsidRPr="00F801CF">
              <w:rPr>
                <w:rFonts w:ascii="仿宋_GB2312" w:eastAsia="仿宋_GB2312" w:hint="eastAsia"/>
                <w:szCs w:val="21"/>
              </w:rPr>
              <w:t>集团</w:t>
            </w:r>
            <w:r w:rsidR="005B4580">
              <w:rPr>
                <w:rFonts w:ascii="仿宋_GB2312" w:eastAsia="仿宋_GB2312" w:hint="eastAsia"/>
                <w:szCs w:val="21"/>
              </w:rPr>
              <w:t>单位</w:t>
            </w:r>
            <w:r w:rsidRPr="00F801CF">
              <w:rPr>
                <w:rFonts w:ascii="仿宋_GB2312" w:eastAsia="仿宋_GB2312" w:hint="eastAsia"/>
                <w:szCs w:val="21"/>
              </w:rPr>
              <w:t>签署就业协议</w:t>
            </w:r>
          </w:p>
        </w:tc>
        <w:tc>
          <w:tcPr>
            <w:tcW w:w="527" w:type="pct"/>
            <w:vAlign w:val="center"/>
          </w:tcPr>
          <w:p w:rsidR="004975DB" w:rsidRPr="00E36C70" w:rsidRDefault="004975DB" w:rsidP="00C55126">
            <w:pPr>
              <w:ind w:hanging="2"/>
              <w:jc w:val="center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20-30</w:t>
            </w:r>
          </w:p>
        </w:tc>
        <w:tc>
          <w:tcPr>
            <w:tcW w:w="417" w:type="pct"/>
            <w:vMerge w:val="restart"/>
            <w:vAlign w:val="center"/>
          </w:tcPr>
          <w:p w:rsidR="004975DB" w:rsidRPr="00E36C70" w:rsidRDefault="004975DB" w:rsidP="00C55126">
            <w:pPr>
              <w:ind w:hanging="2"/>
              <w:jc w:val="center"/>
              <w:rPr>
                <w:rFonts w:ascii="仿宋_GB2312" w:eastAsia="仿宋_GB2312"/>
              </w:rPr>
            </w:pPr>
          </w:p>
        </w:tc>
      </w:tr>
      <w:tr w:rsidR="004975DB" w:rsidRPr="00E75C8C" w:rsidTr="00306B9C">
        <w:trPr>
          <w:cantSplit/>
          <w:trHeight w:hRule="exact" w:val="711"/>
          <w:jc w:val="center"/>
        </w:trPr>
        <w:tc>
          <w:tcPr>
            <w:tcW w:w="541" w:type="pct"/>
            <w:vMerge/>
            <w:textDirection w:val="tbRlV"/>
            <w:vAlign w:val="center"/>
          </w:tcPr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  <w:tc>
          <w:tcPr>
            <w:tcW w:w="3515" w:type="pct"/>
            <w:gridSpan w:val="7"/>
            <w:vAlign w:val="center"/>
          </w:tcPr>
          <w:p w:rsidR="004975DB" w:rsidRPr="00E36C70" w:rsidRDefault="004975DB" w:rsidP="00324AAF">
            <w:pPr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2．</w:t>
            </w:r>
            <w:r w:rsidRPr="00CF042E">
              <w:rPr>
                <w:rFonts w:ascii="仿宋_GB2312" w:eastAsia="仿宋_GB2312" w:hint="eastAsia"/>
                <w:szCs w:val="21"/>
              </w:rPr>
              <w:t>参与</w:t>
            </w:r>
            <w:r>
              <w:rPr>
                <w:rFonts w:ascii="仿宋_GB2312" w:eastAsia="仿宋_GB2312" w:hint="eastAsia"/>
                <w:szCs w:val="21"/>
              </w:rPr>
              <w:t>过</w:t>
            </w:r>
            <w:r w:rsidRPr="00CF042E">
              <w:rPr>
                <w:rFonts w:ascii="仿宋_GB2312" w:eastAsia="仿宋_GB2312" w:hint="eastAsia"/>
                <w:szCs w:val="21"/>
              </w:rPr>
              <w:t>电子信息相关</w:t>
            </w:r>
            <w:r w:rsidR="00324AAF">
              <w:rPr>
                <w:rFonts w:ascii="仿宋_GB2312" w:eastAsia="仿宋_GB2312" w:hint="eastAsia"/>
                <w:szCs w:val="21"/>
              </w:rPr>
              <w:t>技术</w:t>
            </w:r>
            <w:r w:rsidRPr="00CF042E">
              <w:rPr>
                <w:rFonts w:ascii="仿宋_GB2312" w:eastAsia="仿宋_GB2312" w:hint="eastAsia"/>
                <w:szCs w:val="21"/>
              </w:rPr>
              <w:t>领域的科研</w:t>
            </w:r>
            <w:r w:rsidR="00324AAF">
              <w:rPr>
                <w:rFonts w:ascii="仿宋_GB2312" w:eastAsia="仿宋_GB2312" w:hint="eastAsia"/>
                <w:szCs w:val="21"/>
              </w:rPr>
              <w:t>项目</w:t>
            </w:r>
            <w:r w:rsidRPr="00CF042E">
              <w:rPr>
                <w:rFonts w:ascii="仿宋_GB2312" w:eastAsia="仿宋_GB2312" w:hint="eastAsia"/>
                <w:szCs w:val="21"/>
              </w:rPr>
              <w:t>，参与过</w:t>
            </w:r>
            <w:proofErr w:type="gramStart"/>
            <w:r w:rsidRPr="00CF042E">
              <w:rPr>
                <w:rFonts w:ascii="仿宋_GB2312" w:eastAsia="仿宋_GB2312" w:hint="eastAsia"/>
                <w:szCs w:val="21"/>
              </w:rPr>
              <w:t>中国电科集团</w:t>
            </w:r>
            <w:proofErr w:type="gramEnd"/>
            <w:r w:rsidRPr="00CF042E">
              <w:rPr>
                <w:rFonts w:ascii="仿宋_GB2312" w:eastAsia="仿宋_GB2312" w:hint="eastAsia"/>
                <w:szCs w:val="21"/>
              </w:rPr>
              <w:t>及所属</w:t>
            </w:r>
            <w:r w:rsidR="00324AAF">
              <w:rPr>
                <w:rFonts w:ascii="仿宋_GB2312" w:eastAsia="仿宋_GB2312" w:hint="eastAsia"/>
                <w:szCs w:val="21"/>
              </w:rPr>
              <w:t>二级单位</w:t>
            </w:r>
            <w:r w:rsidRPr="00CF042E">
              <w:rPr>
                <w:rFonts w:ascii="仿宋_GB2312" w:eastAsia="仿宋_GB2312" w:hint="eastAsia"/>
                <w:szCs w:val="21"/>
              </w:rPr>
              <w:t>相关课题</w:t>
            </w:r>
            <w:r w:rsidR="00324AAF">
              <w:rPr>
                <w:rFonts w:ascii="仿宋_GB2312" w:eastAsia="仿宋_GB2312" w:hint="eastAsia"/>
                <w:szCs w:val="21"/>
              </w:rPr>
              <w:t>研究</w:t>
            </w:r>
          </w:p>
        </w:tc>
        <w:tc>
          <w:tcPr>
            <w:tcW w:w="527" w:type="pct"/>
            <w:vAlign w:val="center"/>
          </w:tcPr>
          <w:p w:rsidR="004975DB" w:rsidRPr="00E36C70" w:rsidRDefault="004975DB" w:rsidP="005B4580">
            <w:pPr>
              <w:ind w:hanging="2"/>
              <w:jc w:val="center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10-</w:t>
            </w:r>
            <w:r w:rsidR="005B4580"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417" w:type="pct"/>
            <w:vMerge/>
            <w:vAlign w:val="center"/>
          </w:tcPr>
          <w:p w:rsidR="004975DB" w:rsidRPr="00E36C70" w:rsidRDefault="004975DB" w:rsidP="00C55126">
            <w:pPr>
              <w:ind w:hanging="2"/>
              <w:jc w:val="center"/>
              <w:rPr>
                <w:rFonts w:ascii="仿宋_GB2312" w:eastAsia="仿宋_GB2312"/>
              </w:rPr>
            </w:pPr>
          </w:p>
        </w:tc>
      </w:tr>
      <w:tr w:rsidR="004975DB" w:rsidRPr="00E75C8C" w:rsidTr="00306B9C">
        <w:trPr>
          <w:cantSplit/>
          <w:trHeight w:hRule="exact" w:val="510"/>
          <w:jc w:val="center"/>
        </w:trPr>
        <w:tc>
          <w:tcPr>
            <w:tcW w:w="541" w:type="pct"/>
            <w:vMerge/>
            <w:textDirection w:val="tbRlV"/>
            <w:vAlign w:val="center"/>
          </w:tcPr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  <w:tc>
          <w:tcPr>
            <w:tcW w:w="3515" w:type="pct"/>
            <w:gridSpan w:val="7"/>
            <w:vAlign w:val="center"/>
          </w:tcPr>
          <w:p w:rsidR="004975DB" w:rsidRPr="00E36C70" w:rsidRDefault="004975DB" w:rsidP="00324AAF">
            <w:pPr>
              <w:ind w:hanging="2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3．</w:t>
            </w:r>
            <w:r w:rsidRPr="00CF042E">
              <w:rPr>
                <w:rFonts w:ascii="仿宋_GB2312" w:eastAsia="仿宋_GB2312" w:hint="eastAsia"/>
                <w:szCs w:val="21"/>
              </w:rPr>
              <w:t>参与</w:t>
            </w:r>
            <w:r>
              <w:rPr>
                <w:rFonts w:ascii="仿宋_GB2312" w:eastAsia="仿宋_GB2312" w:hint="eastAsia"/>
                <w:szCs w:val="21"/>
              </w:rPr>
              <w:t>过</w:t>
            </w:r>
            <w:r w:rsidRPr="00CF042E">
              <w:rPr>
                <w:rFonts w:ascii="仿宋_GB2312" w:eastAsia="仿宋_GB2312" w:hint="eastAsia"/>
                <w:szCs w:val="21"/>
              </w:rPr>
              <w:t>电子信息相关</w:t>
            </w:r>
            <w:r w:rsidR="00324AAF">
              <w:rPr>
                <w:rFonts w:ascii="仿宋_GB2312" w:eastAsia="仿宋_GB2312" w:hint="eastAsia"/>
                <w:szCs w:val="21"/>
              </w:rPr>
              <w:t>技术领域</w:t>
            </w:r>
            <w:r w:rsidRPr="00CF042E">
              <w:rPr>
                <w:rFonts w:ascii="仿宋_GB2312" w:eastAsia="仿宋_GB2312" w:hint="eastAsia"/>
                <w:szCs w:val="21"/>
              </w:rPr>
              <w:t>科研</w:t>
            </w:r>
            <w:r w:rsidR="00324AAF">
              <w:rPr>
                <w:rFonts w:ascii="仿宋_GB2312" w:eastAsia="仿宋_GB2312" w:hint="eastAsia"/>
                <w:szCs w:val="21"/>
              </w:rPr>
              <w:t>项目</w:t>
            </w:r>
          </w:p>
        </w:tc>
        <w:tc>
          <w:tcPr>
            <w:tcW w:w="527" w:type="pct"/>
            <w:vAlign w:val="center"/>
          </w:tcPr>
          <w:p w:rsidR="004975DB" w:rsidRPr="00E36C70" w:rsidRDefault="004975DB" w:rsidP="00324AAF">
            <w:pPr>
              <w:ind w:hanging="2"/>
              <w:jc w:val="center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0-</w:t>
            </w:r>
            <w:r w:rsidR="00324AAF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417" w:type="pct"/>
            <w:vMerge/>
            <w:vAlign w:val="center"/>
          </w:tcPr>
          <w:p w:rsidR="004975DB" w:rsidRPr="00E36C70" w:rsidRDefault="004975DB" w:rsidP="00C55126">
            <w:pPr>
              <w:ind w:hanging="2"/>
              <w:jc w:val="center"/>
              <w:rPr>
                <w:rFonts w:ascii="仿宋_GB2312" w:eastAsia="仿宋_GB2312"/>
              </w:rPr>
            </w:pPr>
          </w:p>
        </w:tc>
      </w:tr>
      <w:tr w:rsidR="004975DB" w:rsidRPr="00E75C8C" w:rsidTr="00306B9C">
        <w:trPr>
          <w:cantSplit/>
          <w:trHeight w:hRule="exact" w:val="863"/>
          <w:jc w:val="center"/>
        </w:trPr>
        <w:tc>
          <w:tcPr>
            <w:tcW w:w="541" w:type="pct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(</w:t>
            </w:r>
            <w:r w:rsidR="00324AAF">
              <w:rPr>
                <w:rFonts w:ascii="华文中宋" w:eastAsia="华文中宋" w:hAnsi="华文中宋" w:hint="eastAsia"/>
                <w:b/>
                <w:sz w:val="24"/>
              </w:rPr>
              <w:t>3</w:t>
            </w: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0</w:t>
            </w:r>
            <w:r w:rsidR="00760E62">
              <w:rPr>
                <w:rFonts w:ascii="华文中宋" w:eastAsia="华文中宋" w:hAnsi="华文中宋" w:hint="eastAsia"/>
                <w:b/>
                <w:sz w:val="24"/>
              </w:rPr>
              <w:t>分</w:t>
            </w: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)</w:t>
            </w:r>
          </w:p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应用情况</w:t>
            </w:r>
          </w:p>
        </w:tc>
        <w:tc>
          <w:tcPr>
            <w:tcW w:w="3515" w:type="pct"/>
            <w:gridSpan w:val="7"/>
            <w:tcBorders>
              <w:bottom w:val="single" w:sz="4" w:space="0" w:color="auto"/>
            </w:tcBorders>
            <w:vAlign w:val="center"/>
          </w:tcPr>
          <w:p w:rsidR="004975DB" w:rsidRPr="00E36C70" w:rsidRDefault="004975DB" w:rsidP="00C55126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1、</w:t>
            </w:r>
            <w:r w:rsidR="00324AAF">
              <w:rPr>
                <w:rFonts w:ascii="仿宋_GB2312" w:eastAsia="仿宋_GB2312" w:hint="eastAsia"/>
                <w:szCs w:val="21"/>
              </w:rPr>
              <w:t>团队研究成果已在</w:t>
            </w:r>
            <w:proofErr w:type="gramStart"/>
            <w:r w:rsidR="00324AAF">
              <w:rPr>
                <w:rFonts w:ascii="仿宋_GB2312" w:eastAsia="仿宋_GB2312" w:hint="eastAsia"/>
                <w:szCs w:val="21"/>
              </w:rPr>
              <w:t>中国电科集团</w:t>
            </w:r>
            <w:proofErr w:type="gramEnd"/>
            <w:r w:rsidR="00324AAF">
              <w:rPr>
                <w:rFonts w:ascii="仿宋_GB2312" w:eastAsia="仿宋_GB2312" w:hint="eastAsia"/>
                <w:szCs w:val="21"/>
              </w:rPr>
              <w:t>及所属单位重大研究项目中获得应用，解决了装备重大瓶颈问题，或取得了300万元及以上经济效益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4975DB" w:rsidRPr="00E36C70" w:rsidRDefault="004975DB" w:rsidP="00C55126">
            <w:pPr>
              <w:spacing w:line="320" w:lineRule="exact"/>
              <w:ind w:hanging="2"/>
              <w:jc w:val="center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30-40</w:t>
            </w:r>
          </w:p>
        </w:tc>
        <w:tc>
          <w:tcPr>
            <w:tcW w:w="417" w:type="pct"/>
            <w:vMerge w:val="restart"/>
            <w:vAlign w:val="center"/>
          </w:tcPr>
          <w:p w:rsidR="004975DB" w:rsidRPr="00E36C70" w:rsidRDefault="004975DB" w:rsidP="00C55126">
            <w:pPr>
              <w:ind w:hanging="2"/>
              <w:jc w:val="center"/>
              <w:rPr>
                <w:rFonts w:ascii="仿宋_GB2312" w:eastAsia="仿宋_GB2312"/>
              </w:rPr>
            </w:pPr>
          </w:p>
        </w:tc>
      </w:tr>
      <w:tr w:rsidR="004975DB" w:rsidRPr="00E75C8C" w:rsidTr="00306B9C">
        <w:trPr>
          <w:cantSplit/>
          <w:trHeight w:hRule="exact" w:val="1134"/>
          <w:jc w:val="center"/>
        </w:trPr>
        <w:tc>
          <w:tcPr>
            <w:tcW w:w="541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  <w:tc>
          <w:tcPr>
            <w:tcW w:w="3515" w:type="pct"/>
            <w:gridSpan w:val="7"/>
            <w:tcBorders>
              <w:bottom w:val="single" w:sz="4" w:space="0" w:color="auto"/>
            </w:tcBorders>
            <w:vAlign w:val="center"/>
          </w:tcPr>
          <w:p w:rsidR="004975DB" w:rsidRPr="00E36C70" w:rsidRDefault="004975DB" w:rsidP="00C55126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2、</w:t>
            </w:r>
            <w:r w:rsidR="00324AAF">
              <w:rPr>
                <w:rFonts w:ascii="仿宋_GB2312" w:eastAsia="仿宋_GB2312" w:hint="eastAsia"/>
                <w:szCs w:val="21"/>
              </w:rPr>
              <w:t>团队研究成果已在</w:t>
            </w:r>
            <w:proofErr w:type="gramStart"/>
            <w:r w:rsidR="00324AAF">
              <w:rPr>
                <w:rFonts w:ascii="仿宋_GB2312" w:eastAsia="仿宋_GB2312" w:hint="eastAsia"/>
                <w:szCs w:val="21"/>
              </w:rPr>
              <w:t>中国电科集团</w:t>
            </w:r>
            <w:proofErr w:type="gramEnd"/>
            <w:r w:rsidR="00324AAF">
              <w:rPr>
                <w:rFonts w:ascii="仿宋_GB2312" w:eastAsia="仿宋_GB2312" w:hint="eastAsia"/>
                <w:szCs w:val="21"/>
              </w:rPr>
              <w:t>及所属单位重大研究项目中获得应用，突破了项目关键技术，预期可为后续型号装备所研制提供重要支撑或其应用预期可产生100万元及以上经济效益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4975DB" w:rsidRPr="00E36C70" w:rsidRDefault="00324AAF" w:rsidP="00324AAF">
            <w:pPr>
              <w:spacing w:line="320" w:lineRule="exact"/>
              <w:ind w:hanging="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  <w:r w:rsidR="004975DB" w:rsidRPr="00E36C70">
              <w:rPr>
                <w:rFonts w:ascii="仿宋_GB2312" w:eastAsia="仿宋_GB2312" w:hint="eastAsia"/>
                <w:szCs w:val="21"/>
              </w:rPr>
              <w:t>-</w:t>
            </w:r>
            <w:r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417" w:type="pct"/>
            <w:vMerge/>
            <w:vAlign w:val="center"/>
          </w:tcPr>
          <w:p w:rsidR="004975DB" w:rsidRPr="00E36C70" w:rsidRDefault="004975DB" w:rsidP="00C55126">
            <w:pPr>
              <w:ind w:hanging="2"/>
              <w:jc w:val="center"/>
              <w:rPr>
                <w:rFonts w:ascii="仿宋_GB2312" w:eastAsia="仿宋_GB2312"/>
              </w:rPr>
            </w:pPr>
          </w:p>
        </w:tc>
      </w:tr>
      <w:tr w:rsidR="004975DB" w:rsidRPr="00E75C8C" w:rsidTr="00306B9C">
        <w:trPr>
          <w:cantSplit/>
          <w:trHeight w:hRule="exact" w:val="887"/>
          <w:jc w:val="center"/>
        </w:trPr>
        <w:tc>
          <w:tcPr>
            <w:tcW w:w="541" w:type="pct"/>
            <w:vMerge/>
            <w:textDirection w:val="tbRlV"/>
            <w:vAlign w:val="center"/>
          </w:tcPr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  <w:tc>
          <w:tcPr>
            <w:tcW w:w="3515" w:type="pct"/>
            <w:gridSpan w:val="7"/>
            <w:vAlign w:val="center"/>
          </w:tcPr>
          <w:p w:rsidR="004975DB" w:rsidRPr="00E36C70" w:rsidRDefault="004975DB" w:rsidP="00C55126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3、</w:t>
            </w:r>
            <w:r w:rsidR="00324AAF">
              <w:rPr>
                <w:rFonts w:ascii="仿宋_GB2312" w:eastAsia="仿宋_GB2312" w:hint="eastAsia"/>
                <w:szCs w:val="21"/>
              </w:rPr>
              <w:t>团队研究成果已在</w:t>
            </w:r>
            <w:proofErr w:type="gramStart"/>
            <w:r w:rsidR="00324AAF">
              <w:rPr>
                <w:rFonts w:ascii="仿宋_GB2312" w:eastAsia="仿宋_GB2312" w:hint="eastAsia"/>
                <w:szCs w:val="21"/>
              </w:rPr>
              <w:t>中国电科集团</w:t>
            </w:r>
            <w:proofErr w:type="gramEnd"/>
            <w:r w:rsidR="00324AAF">
              <w:rPr>
                <w:rFonts w:ascii="仿宋_GB2312" w:eastAsia="仿宋_GB2312" w:hint="eastAsia"/>
                <w:szCs w:val="21"/>
              </w:rPr>
              <w:t>及所属单位装备改进和预研项目中获得应用，对装备性能提升提供了技术支撑，有较强的应用潜力</w:t>
            </w:r>
          </w:p>
        </w:tc>
        <w:tc>
          <w:tcPr>
            <w:tcW w:w="527" w:type="pct"/>
            <w:vAlign w:val="center"/>
          </w:tcPr>
          <w:p w:rsidR="004975DB" w:rsidRPr="00E36C70" w:rsidRDefault="004975DB" w:rsidP="00324AAF">
            <w:pPr>
              <w:spacing w:line="320" w:lineRule="exact"/>
              <w:ind w:hanging="2"/>
              <w:jc w:val="center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0-1</w:t>
            </w:r>
            <w:r w:rsidR="00324AAF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417" w:type="pct"/>
            <w:vMerge/>
            <w:vAlign w:val="center"/>
          </w:tcPr>
          <w:p w:rsidR="004975DB" w:rsidRPr="00E36C70" w:rsidRDefault="004975DB" w:rsidP="00C55126">
            <w:pPr>
              <w:ind w:hanging="2"/>
              <w:jc w:val="center"/>
              <w:rPr>
                <w:rFonts w:ascii="仿宋_GB2312" w:eastAsia="仿宋_GB2312"/>
              </w:rPr>
            </w:pPr>
          </w:p>
        </w:tc>
      </w:tr>
      <w:tr w:rsidR="00324AAF" w:rsidRPr="00E75C8C" w:rsidTr="00306B9C">
        <w:trPr>
          <w:cantSplit/>
          <w:trHeight w:hRule="exact" w:val="836"/>
          <w:jc w:val="center"/>
        </w:trPr>
        <w:tc>
          <w:tcPr>
            <w:tcW w:w="541" w:type="pct"/>
            <w:vMerge w:val="restart"/>
            <w:textDirection w:val="tbRlV"/>
            <w:vAlign w:val="center"/>
          </w:tcPr>
          <w:p w:rsidR="00324AAF" w:rsidRDefault="00324AAF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（20分）</w:t>
            </w:r>
          </w:p>
          <w:p w:rsidR="00324AAF" w:rsidRPr="00760E62" w:rsidRDefault="00324AAF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/>
                <w:b/>
                <w:sz w:val="24"/>
              </w:rPr>
              <w:t>创新能力</w:t>
            </w:r>
          </w:p>
        </w:tc>
        <w:tc>
          <w:tcPr>
            <w:tcW w:w="3515" w:type="pct"/>
            <w:gridSpan w:val="7"/>
            <w:vAlign w:val="center"/>
          </w:tcPr>
          <w:p w:rsidR="00324AAF" w:rsidRPr="00E36C70" w:rsidRDefault="00324AAF" w:rsidP="00C55126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1、创新能力强，参与过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中国电科集团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“熠星”</w:t>
            </w:r>
            <w:r w:rsidR="002945BB">
              <w:rPr>
                <w:rFonts w:ascii="仿宋_GB2312" w:eastAsia="仿宋_GB2312" w:hint="eastAsia"/>
                <w:szCs w:val="21"/>
              </w:rPr>
              <w:t>创新创意大赛并进入辅导阶段，或参与过省部级及以上创新创意类赛事并进入决赛阶段</w:t>
            </w:r>
          </w:p>
        </w:tc>
        <w:tc>
          <w:tcPr>
            <w:tcW w:w="527" w:type="pct"/>
            <w:vAlign w:val="center"/>
          </w:tcPr>
          <w:p w:rsidR="00324AAF" w:rsidRPr="00E36C70" w:rsidRDefault="002945BB" w:rsidP="00C55126">
            <w:pPr>
              <w:spacing w:line="320" w:lineRule="exact"/>
              <w:ind w:hanging="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15-20</w:t>
            </w:r>
          </w:p>
        </w:tc>
        <w:tc>
          <w:tcPr>
            <w:tcW w:w="417" w:type="pct"/>
            <w:vAlign w:val="center"/>
          </w:tcPr>
          <w:p w:rsidR="00324AAF" w:rsidRPr="00E36C70" w:rsidRDefault="00324AAF" w:rsidP="00C55126">
            <w:pPr>
              <w:ind w:hanging="2"/>
              <w:jc w:val="center"/>
              <w:rPr>
                <w:rFonts w:ascii="仿宋_GB2312" w:eastAsia="仿宋_GB2312"/>
              </w:rPr>
            </w:pPr>
          </w:p>
        </w:tc>
      </w:tr>
      <w:tr w:rsidR="00324AAF" w:rsidRPr="00E75C8C" w:rsidTr="00306B9C">
        <w:trPr>
          <w:cantSplit/>
          <w:trHeight w:hRule="exact" w:val="510"/>
          <w:jc w:val="center"/>
        </w:trPr>
        <w:tc>
          <w:tcPr>
            <w:tcW w:w="541" w:type="pct"/>
            <w:vMerge/>
            <w:textDirection w:val="tbRlV"/>
            <w:vAlign w:val="center"/>
          </w:tcPr>
          <w:p w:rsidR="00324AAF" w:rsidRDefault="00324AAF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  <w:tc>
          <w:tcPr>
            <w:tcW w:w="3515" w:type="pct"/>
            <w:gridSpan w:val="7"/>
            <w:vAlign w:val="center"/>
          </w:tcPr>
          <w:p w:rsidR="00324AAF" w:rsidRPr="00E36C70" w:rsidRDefault="002945BB" w:rsidP="00C55126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2、创新能力较强，参与过其他创新创意类赛事并通过首轮遴选。、</w:t>
            </w:r>
          </w:p>
        </w:tc>
        <w:tc>
          <w:tcPr>
            <w:tcW w:w="527" w:type="pct"/>
            <w:vAlign w:val="center"/>
          </w:tcPr>
          <w:p w:rsidR="00324AAF" w:rsidRPr="00E36C70" w:rsidRDefault="002945BB" w:rsidP="00C55126">
            <w:pPr>
              <w:spacing w:line="320" w:lineRule="exact"/>
              <w:ind w:hanging="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9-14</w:t>
            </w:r>
          </w:p>
        </w:tc>
        <w:tc>
          <w:tcPr>
            <w:tcW w:w="417" w:type="pct"/>
            <w:vAlign w:val="center"/>
          </w:tcPr>
          <w:p w:rsidR="00324AAF" w:rsidRPr="00E36C70" w:rsidRDefault="00324AAF" w:rsidP="00C55126">
            <w:pPr>
              <w:ind w:hanging="2"/>
              <w:jc w:val="center"/>
              <w:rPr>
                <w:rFonts w:ascii="仿宋_GB2312" w:eastAsia="仿宋_GB2312"/>
              </w:rPr>
            </w:pPr>
          </w:p>
        </w:tc>
      </w:tr>
      <w:tr w:rsidR="00324AAF" w:rsidRPr="00E75C8C" w:rsidTr="00306B9C">
        <w:trPr>
          <w:cantSplit/>
          <w:trHeight w:hRule="exact" w:val="510"/>
          <w:jc w:val="center"/>
        </w:trPr>
        <w:tc>
          <w:tcPr>
            <w:tcW w:w="541" w:type="pct"/>
            <w:vMerge/>
            <w:textDirection w:val="tbRlV"/>
            <w:vAlign w:val="center"/>
          </w:tcPr>
          <w:p w:rsidR="00324AAF" w:rsidRDefault="00324AAF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  <w:tc>
          <w:tcPr>
            <w:tcW w:w="3515" w:type="pct"/>
            <w:gridSpan w:val="7"/>
            <w:vAlign w:val="center"/>
          </w:tcPr>
          <w:p w:rsidR="00324AAF" w:rsidRPr="00E36C70" w:rsidRDefault="002945BB" w:rsidP="00C55126">
            <w:pPr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3、创新能力较强，积极参与各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类创新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创意活动</w:t>
            </w:r>
          </w:p>
        </w:tc>
        <w:tc>
          <w:tcPr>
            <w:tcW w:w="527" w:type="pct"/>
            <w:vAlign w:val="center"/>
          </w:tcPr>
          <w:p w:rsidR="00324AAF" w:rsidRPr="00E36C70" w:rsidRDefault="002945BB" w:rsidP="00C55126">
            <w:pPr>
              <w:spacing w:line="320" w:lineRule="exact"/>
              <w:ind w:hanging="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0-8</w:t>
            </w:r>
          </w:p>
        </w:tc>
        <w:tc>
          <w:tcPr>
            <w:tcW w:w="417" w:type="pct"/>
            <w:vAlign w:val="center"/>
          </w:tcPr>
          <w:p w:rsidR="00324AAF" w:rsidRPr="00E36C70" w:rsidRDefault="00324AAF" w:rsidP="00C55126">
            <w:pPr>
              <w:ind w:hanging="2"/>
              <w:jc w:val="center"/>
              <w:rPr>
                <w:rFonts w:ascii="仿宋_GB2312" w:eastAsia="仿宋_GB2312"/>
              </w:rPr>
            </w:pPr>
          </w:p>
        </w:tc>
      </w:tr>
      <w:tr w:rsidR="004975DB" w:rsidRPr="00E75C8C" w:rsidTr="00306B9C">
        <w:trPr>
          <w:cantSplit/>
          <w:trHeight w:hRule="exact" w:val="510"/>
          <w:jc w:val="center"/>
        </w:trPr>
        <w:tc>
          <w:tcPr>
            <w:tcW w:w="541" w:type="pct"/>
            <w:vMerge w:val="restart"/>
            <w:textDirection w:val="tbRlV"/>
            <w:vAlign w:val="center"/>
          </w:tcPr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(</w:t>
            </w:r>
            <w:r w:rsidR="002945BB">
              <w:rPr>
                <w:rFonts w:ascii="华文中宋" w:eastAsia="华文中宋" w:hAnsi="华文中宋" w:hint="eastAsia"/>
                <w:b/>
                <w:sz w:val="24"/>
              </w:rPr>
              <w:t>10</w:t>
            </w:r>
            <w:r w:rsidR="00760E62">
              <w:rPr>
                <w:rFonts w:ascii="华文中宋" w:eastAsia="华文中宋" w:hAnsi="华文中宋" w:hint="eastAsia"/>
                <w:b/>
                <w:sz w:val="24"/>
              </w:rPr>
              <w:t>分</w:t>
            </w: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)</w:t>
            </w:r>
          </w:p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学习成绩</w:t>
            </w:r>
          </w:p>
        </w:tc>
        <w:tc>
          <w:tcPr>
            <w:tcW w:w="3515" w:type="pct"/>
            <w:gridSpan w:val="7"/>
            <w:vAlign w:val="center"/>
          </w:tcPr>
          <w:p w:rsidR="004975DB" w:rsidRPr="00E36C70" w:rsidRDefault="004975DB" w:rsidP="00C55126">
            <w:pPr>
              <w:ind w:hanging="2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1．</w:t>
            </w:r>
            <w:r>
              <w:rPr>
                <w:rFonts w:ascii="仿宋_GB2312" w:eastAsia="仿宋_GB2312" w:hint="eastAsia"/>
                <w:szCs w:val="21"/>
              </w:rPr>
              <w:t>专业排名前10%</w:t>
            </w:r>
          </w:p>
        </w:tc>
        <w:tc>
          <w:tcPr>
            <w:tcW w:w="527" w:type="pct"/>
            <w:vAlign w:val="center"/>
          </w:tcPr>
          <w:p w:rsidR="004975DB" w:rsidRPr="00E36C70" w:rsidRDefault="002945BB" w:rsidP="002945BB">
            <w:pPr>
              <w:ind w:hanging="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 w:rsidR="004975DB" w:rsidRPr="00E36C70">
              <w:rPr>
                <w:rFonts w:ascii="仿宋_GB2312" w:eastAsia="仿宋_GB2312" w:hint="eastAsia"/>
                <w:szCs w:val="21"/>
              </w:rPr>
              <w:t>-1</w:t>
            </w: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417" w:type="pct"/>
            <w:vMerge w:val="restart"/>
            <w:vAlign w:val="center"/>
          </w:tcPr>
          <w:p w:rsidR="004975DB" w:rsidRPr="00E36C70" w:rsidRDefault="004975DB" w:rsidP="00C55126">
            <w:pPr>
              <w:ind w:hanging="2"/>
              <w:jc w:val="center"/>
              <w:rPr>
                <w:rFonts w:ascii="仿宋_GB2312" w:eastAsia="仿宋_GB2312"/>
              </w:rPr>
            </w:pPr>
          </w:p>
        </w:tc>
      </w:tr>
      <w:tr w:rsidR="004975DB" w:rsidRPr="00E75C8C" w:rsidTr="00306B9C">
        <w:trPr>
          <w:cantSplit/>
          <w:trHeight w:hRule="exact" w:val="510"/>
          <w:jc w:val="center"/>
        </w:trPr>
        <w:tc>
          <w:tcPr>
            <w:tcW w:w="541" w:type="pct"/>
            <w:vMerge/>
            <w:vAlign w:val="center"/>
          </w:tcPr>
          <w:p w:rsidR="004975DB" w:rsidRPr="00760E62" w:rsidRDefault="004975DB" w:rsidP="00C55126">
            <w:pPr>
              <w:ind w:right="113" w:hanging="2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  <w:tc>
          <w:tcPr>
            <w:tcW w:w="3515" w:type="pct"/>
            <w:gridSpan w:val="7"/>
            <w:vAlign w:val="center"/>
          </w:tcPr>
          <w:p w:rsidR="004975DB" w:rsidRPr="00E36C70" w:rsidRDefault="004975DB" w:rsidP="00C55126">
            <w:pPr>
              <w:ind w:hanging="2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2．</w:t>
            </w:r>
            <w:r>
              <w:rPr>
                <w:rFonts w:ascii="仿宋_GB2312" w:eastAsia="仿宋_GB2312" w:hint="eastAsia"/>
                <w:szCs w:val="21"/>
              </w:rPr>
              <w:t>专业排名前20%</w:t>
            </w:r>
          </w:p>
        </w:tc>
        <w:tc>
          <w:tcPr>
            <w:tcW w:w="527" w:type="pct"/>
            <w:vAlign w:val="center"/>
          </w:tcPr>
          <w:p w:rsidR="004975DB" w:rsidRPr="00E36C70" w:rsidRDefault="004975DB" w:rsidP="002945BB">
            <w:pPr>
              <w:ind w:hanging="2"/>
              <w:jc w:val="center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5-</w:t>
            </w:r>
            <w:r w:rsidR="002945BB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417" w:type="pct"/>
            <w:vMerge/>
            <w:vAlign w:val="center"/>
          </w:tcPr>
          <w:p w:rsidR="004975DB" w:rsidRPr="00E36C70" w:rsidRDefault="004975DB" w:rsidP="00C55126">
            <w:pPr>
              <w:ind w:hanging="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75DB" w:rsidRPr="00E75C8C" w:rsidTr="00306B9C">
        <w:trPr>
          <w:cantSplit/>
          <w:trHeight w:hRule="exact" w:val="510"/>
          <w:jc w:val="center"/>
        </w:trPr>
        <w:tc>
          <w:tcPr>
            <w:tcW w:w="541" w:type="pct"/>
            <w:vMerge/>
            <w:vAlign w:val="center"/>
          </w:tcPr>
          <w:p w:rsidR="004975DB" w:rsidRPr="00760E62" w:rsidRDefault="004975DB" w:rsidP="00C55126">
            <w:pPr>
              <w:ind w:right="113" w:hanging="2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  <w:tc>
          <w:tcPr>
            <w:tcW w:w="3515" w:type="pct"/>
            <w:gridSpan w:val="7"/>
            <w:vAlign w:val="center"/>
          </w:tcPr>
          <w:p w:rsidR="004975DB" w:rsidRPr="00E36C70" w:rsidRDefault="004975DB" w:rsidP="00C55126">
            <w:pPr>
              <w:ind w:hanging="2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3．</w:t>
            </w:r>
            <w:r>
              <w:rPr>
                <w:rFonts w:ascii="仿宋_GB2312" w:eastAsia="仿宋_GB2312" w:hint="eastAsia"/>
                <w:szCs w:val="21"/>
              </w:rPr>
              <w:t>专业排名前30%</w:t>
            </w:r>
          </w:p>
        </w:tc>
        <w:tc>
          <w:tcPr>
            <w:tcW w:w="527" w:type="pct"/>
            <w:vAlign w:val="center"/>
          </w:tcPr>
          <w:p w:rsidR="004975DB" w:rsidRPr="00E36C70" w:rsidRDefault="004975DB" w:rsidP="00C55126">
            <w:pPr>
              <w:ind w:hanging="2"/>
              <w:jc w:val="center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0-5</w:t>
            </w:r>
          </w:p>
        </w:tc>
        <w:tc>
          <w:tcPr>
            <w:tcW w:w="417" w:type="pct"/>
            <w:vMerge/>
            <w:vAlign w:val="center"/>
          </w:tcPr>
          <w:p w:rsidR="004975DB" w:rsidRPr="00E36C70" w:rsidRDefault="004975DB" w:rsidP="00C55126">
            <w:pPr>
              <w:ind w:hanging="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75DB" w:rsidRPr="00E75C8C" w:rsidTr="00306B9C">
        <w:trPr>
          <w:cantSplit/>
          <w:trHeight w:hRule="exact" w:val="816"/>
          <w:jc w:val="center"/>
        </w:trPr>
        <w:tc>
          <w:tcPr>
            <w:tcW w:w="541" w:type="pct"/>
            <w:vMerge w:val="restart"/>
            <w:textDirection w:val="tbRlV"/>
            <w:vAlign w:val="center"/>
          </w:tcPr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(15</w:t>
            </w:r>
            <w:r w:rsidR="00760E62">
              <w:rPr>
                <w:rFonts w:ascii="华文中宋" w:eastAsia="华文中宋" w:hAnsi="华文中宋" w:hint="eastAsia"/>
                <w:b/>
                <w:sz w:val="24"/>
              </w:rPr>
              <w:t>分</w:t>
            </w: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)</w:t>
            </w:r>
          </w:p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德智体</w:t>
            </w:r>
          </w:p>
        </w:tc>
        <w:tc>
          <w:tcPr>
            <w:tcW w:w="3515" w:type="pct"/>
            <w:gridSpan w:val="7"/>
            <w:vAlign w:val="center"/>
          </w:tcPr>
          <w:p w:rsidR="004975DB" w:rsidRPr="00E36C70" w:rsidRDefault="004975DB" w:rsidP="002945BB">
            <w:pPr>
              <w:ind w:hanging="2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1．</w:t>
            </w:r>
            <w:r w:rsidR="002945BB">
              <w:rPr>
                <w:rFonts w:ascii="仿宋_GB2312" w:eastAsia="仿宋_GB2312" w:hint="eastAsia"/>
                <w:szCs w:val="21"/>
              </w:rPr>
              <w:t>遵纪守法，品德良好，积极参与学校和社会活动，近3年获得省部级及以上奖励</w:t>
            </w:r>
          </w:p>
        </w:tc>
        <w:tc>
          <w:tcPr>
            <w:tcW w:w="527" w:type="pct"/>
            <w:vAlign w:val="center"/>
          </w:tcPr>
          <w:p w:rsidR="004975DB" w:rsidRPr="00E36C70" w:rsidRDefault="004975DB" w:rsidP="00C55126">
            <w:pPr>
              <w:ind w:hanging="2"/>
              <w:jc w:val="center"/>
              <w:rPr>
                <w:rFonts w:ascii="仿宋_GB2312" w:eastAsia="仿宋_GB2312"/>
                <w:szCs w:val="21"/>
              </w:rPr>
            </w:pPr>
            <w:r w:rsidRPr="00E36C70">
              <w:rPr>
                <w:rFonts w:ascii="仿宋_GB2312" w:eastAsia="仿宋_GB2312" w:hint="eastAsia"/>
                <w:szCs w:val="21"/>
              </w:rPr>
              <w:t>10-15</w:t>
            </w:r>
          </w:p>
        </w:tc>
        <w:tc>
          <w:tcPr>
            <w:tcW w:w="417" w:type="pct"/>
            <w:vMerge w:val="restart"/>
            <w:vAlign w:val="center"/>
          </w:tcPr>
          <w:p w:rsidR="004975DB" w:rsidRPr="00E36C70" w:rsidRDefault="004975DB" w:rsidP="00C55126">
            <w:pPr>
              <w:ind w:hanging="2"/>
              <w:jc w:val="center"/>
              <w:rPr>
                <w:rFonts w:ascii="仿宋_GB2312" w:eastAsia="仿宋_GB2312"/>
              </w:rPr>
            </w:pPr>
          </w:p>
        </w:tc>
      </w:tr>
      <w:tr w:rsidR="004975DB" w:rsidRPr="00E75C8C" w:rsidTr="00306B9C">
        <w:trPr>
          <w:cantSplit/>
          <w:trHeight w:hRule="exact" w:val="510"/>
          <w:jc w:val="center"/>
        </w:trPr>
        <w:tc>
          <w:tcPr>
            <w:tcW w:w="541" w:type="pct"/>
            <w:vMerge/>
            <w:textDirection w:val="tbRlV"/>
            <w:vAlign w:val="center"/>
          </w:tcPr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  <w:tc>
          <w:tcPr>
            <w:tcW w:w="3515" w:type="pct"/>
            <w:gridSpan w:val="7"/>
            <w:vAlign w:val="center"/>
          </w:tcPr>
          <w:p w:rsidR="004975DB" w:rsidRPr="00716AAD" w:rsidRDefault="004975DB" w:rsidP="002945BB">
            <w:pPr>
              <w:ind w:hanging="2"/>
              <w:rPr>
                <w:rFonts w:ascii="仿宋_GB2312" w:eastAsia="仿宋_GB2312"/>
                <w:szCs w:val="21"/>
              </w:rPr>
            </w:pPr>
            <w:r w:rsidRPr="00716AAD">
              <w:rPr>
                <w:rFonts w:ascii="仿宋_GB2312" w:eastAsia="仿宋_GB2312" w:hint="eastAsia"/>
                <w:szCs w:val="21"/>
              </w:rPr>
              <w:t>2．</w:t>
            </w:r>
            <w:r w:rsidR="002945BB">
              <w:rPr>
                <w:rFonts w:ascii="仿宋_GB2312" w:eastAsia="仿宋_GB2312" w:hint="eastAsia"/>
                <w:szCs w:val="21"/>
              </w:rPr>
              <w:t>遵纪守法，积极参与学校和社会活动，近3年获得校级及以上奖励</w:t>
            </w:r>
          </w:p>
        </w:tc>
        <w:tc>
          <w:tcPr>
            <w:tcW w:w="527" w:type="pct"/>
            <w:vAlign w:val="center"/>
          </w:tcPr>
          <w:p w:rsidR="004975DB" w:rsidRPr="00716AAD" w:rsidRDefault="004975DB" w:rsidP="00C55126">
            <w:pPr>
              <w:ind w:hanging="2"/>
              <w:jc w:val="center"/>
              <w:rPr>
                <w:rFonts w:ascii="仿宋_GB2312" w:eastAsia="仿宋_GB2312"/>
                <w:szCs w:val="21"/>
              </w:rPr>
            </w:pPr>
            <w:r w:rsidRPr="00716AAD">
              <w:rPr>
                <w:rFonts w:ascii="仿宋_GB2312" w:eastAsia="仿宋_GB2312" w:hint="eastAsia"/>
                <w:szCs w:val="21"/>
              </w:rPr>
              <w:t>5-10</w:t>
            </w:r>
          </w:p>
        </w:tc>
        <w:tc>
          <w:tcPr>
            <w:tcW w:w="417" w:type="pct"/>
            <w:vMerge/>
            <w:vAlign w:val="center"/>
          </w:tcPr>
          <w:p w:rsidR="004975DB" w:rsidRPr="00716AAD" w:rsidRDefault="004975DB" w:rsidP="00C55126">
            <w:pPr>
              <w:ind w:hanging="2"/>
              <w:jc w:val="center"/>
              <w:rPr>
                <w:rFonts w:ascii="仿宋_GB2312" w:eastAsia="仿宋_GB2312"/>
              </w:rPr>
            </w:pPr>
          </w:p>
        </w:tc>
      </w:tr>
      <w:tr w:rsidR="004975DB" w:rsidRPr="00E75C8C" w:rsidTr="00306B9C">
        <w:trPr>
          <w:cantSplit/>
          <w:trHeight w:hRule="exact" w:val="510"/>
          <w:jc w:val="center"/>
        </w:trPr>
        <w:tc>
          <w:tcPr>
            <w:tcW w:w="541" w:type="pct"/>
            <w:vMerge/>
            <w:textDirection w:val="tbRlV"/>
            <w:vAlign w:val="center"/>
          </w:tcPr>
          <w:p w:rsidR="004975DB" w:rsidRPr="00760E62" w:rsidRDefault="004975DB" w:rsidP="00C55126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  <w:tc>
          <w:tcPr>
            <w:tcW w:w="3515" w:type="pct"/>
            <w:gridSpan w:val="7"/>
            <w:vAlign w:val="center"/>
          </w:tcPr>
          <w:p w:rsidR="004975DB" w:rsidRPr="00716AAD" w:rsidRDefault="004975DB" w:rsidP="002945BB">
            <w:pPr>
              <w:ind w:hanging="2"/>
              <w:rPr>
                <w:rFonts w:ascii="仿宋_GB2312" w:eastAsia="仿宋_GB2312"/>
                <w:szCs w:val="21"/>
              </w:rPr>
            </w:pPr>
            <w:r w:rsidRPr="00716AAD">
              <w:rPr>
                <w:rFonts w:ascii="仿宋_GB2312" w:eastAsia="仿宋_GB2312" w:hint="eastAsia"/>
                <w:szCs w:val="21"/>
              </w:rPr>
              <w:t>3．</w:t>
            </w:r>
            <w:r w:rsidR="002945BB">
              <w:rPr>
                <w:rFonts w:ascii="仿宋_GB2312" w:eastAsia="仿宋_GB2312" w:hint="eastAsia"/>
                <w:szCs w:val="21"/>
              </w:rPr>
              <w:t>遵纪守法，积极参与学校和社会活动</w:t>
            </w:r>
          </w:p>
        </w:tc>
        <w:tc>
          <w:tcPr>
            <w:tcW w:w="527" w:type="pct"/>
            <w:vAlign w:val="center"/>
          </w:tcPr>
          <w:p w:rsidR="004975DB" w:rsidRPr="00716AAD" w:rsidRDefault="004975DB" w:rsidP="00C55126">
            <w:pPr>
              <w:ind w:hanging="2"/>
              <w:jc w:val="center"/>
              <w:rPr>
                <w:rFonts w:ascii="仿宋_GB2312" w:eastAsia="仿宋_GB2312"/>
                <w:szCs w:val="21"/>
              </w:rPr>
            </w:pPr>
            <w:r w:rsidRPr="00716AAD">
              <w:rPr>
                <w:rFonts w:ascii="仿宋_GB2312" w:eastAsia="仿宋_GB2312" w:hint="eastAsia"/>
                <w:szCs w:val="21"/>
              </w:rPr>
              <w:t>0-5</w:t>
            </w:r>
          </w:p>
        </w:tc>
        <w:tc>
          <w:tcPr>
            <w:tcW w:w="417" w:type="pct"/>
            <w:vMerge/>
            <w:vAlign w:val="center"/>
          </w:tcPr>
          <w:p w:rsidR="004975DB" w:rsidRPr="00716AAD" w:rsidRDefault="004975DB" w:rsidP="00C55126">
            <w:pPr>
              <w:ind w:hanging="2"/>
              <w:jc w:val="center"/>
              <w:rPr>
                <w:rFonts w:ascii="仿宋_GB2312" w:eastAsia="仿宋_GB2312"/>
              </w:rPr>
            </w:pPr>
          </w:p>
        </w:tc>
      </w:tr>
      <w:tr w:rsidR="002945BB" w:rsidRPr="00E75C8C" w:rsidTr="00306B9C">
        <w:trPr>
          <w:cantSplit/>
          <w:trHeight w:hRule="exact" w:val="687"/>
          <w:jc w:val="center"/>
        </w:trPr>
        <w:tc>
          <w:tcPr>
            <w:tcW w:w="541" w:type="pct"/>
            <w:vMerge w:val="restart"/>
            <w:vAlign w:val="center"/>
          </w:tcPr>
          <w:p w:rsidR="002945BB" w:rsidRPr="00760E62" w:rsidRDefault="002945BB" w:rsidP="00760E62">
            <w:pPr>
              <w:spacing w:line="360" w:lineRule="exact"/>
              <w:ind w:right="113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评分</w:t>
            </w:r>
          </w:p>
          <w:p w:rsidR="002945BB" w:rsidRPr="00760E62" w:rsidRDefault="002945BB" w:rsidP="00760E62">
            <w:pPr>
              <w:spacing w:line="360" w:lineRule="exact"/>
              <w:ind w:right="113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760E62">
              <w:rPr>
                <w:rFonts w:ascii="华文中宋" w:eastAsia="华文中宋" w:hAnsi="华文中宋" w:hint="eastAsia"/>
                <w:b/>
                <w:sz w:val="24"/>
              </w:rPr>
              <w:t>情况</w:t>
            </w:r>
          </w:p>
        </w:tc>
        <w:tc>
          <w:tcPr>
            <w:tcW w:w="1040" w:type="pct"/>
            <w:gridSpan w:val="2"/>
            <w:vAlign w:val="center"/>
          </w:tcPr>
          <w:p w:rsidR="002945BB" w:rsidRPr="002945BB" w:rsidRDefault="002945BB" w:rsidP="002945BB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2945BB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总分：</w:t>
            </w:r>
          </w:p>
        </w:tc>
        <w:tc>
          <w:tcPr>
            <w:tcW w:w="1115" w:type="pct"/>
            <w:gridSpan w:val="2"/>
            <w:vAlign w:val="center"/>
          </w:tcPr>
          <w:p w:rsidR="002945BB" w:rsidRPr="002945BB" w:rsidRDefault="002945BB" w:rsidP="00C55126">
            <w:pPr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1356" w:type="pct"/>
            <w:gridSpan w:val="2"/>
            <w:vAlign w:val="center"/>
          </w:tcPr>
          <w:p w:rsidR="002945BB" w:rsidRPr="002945BB" w:rsidRDefault="002945BB" w:rsidP="002945BB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2945BB">
              <w:rPr>
                <w:rFonts w:ascii="华文中宋" w:eastAsia="华文中宋" w:hAnsi="华文中宋"/>
                <w:b/>
                <w:sz w:val="24"/>
                <w:szCs w:val="24"/>
              </w:rPr>
              <w:t>推荐获奖等级</w:t>
            </w:r>
          </w:p>
        </w:tc>
        <w:tc>
          <w:tcPr>
            <w:tcW w:w="947" w:type="pct"/>
            <w:gridSpan w:val="3"/>
            <w:vAlign w:val="center"/>
          </w:tcPr>
          <w:p w:rsidR="002945BB" w:rsidRPr="00716AAD" w:rsidRDefault="002945BB" w:rsidP="00C55126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4975DB" w:rsidRPr="00E75C8C" w:rsidTr="00306B9C">
        <w:trPr>
          <w:cantSplit/>
          <w:trHeight w:hRule="exact" w:val="769"/>
          <w:jc w:val="center"/>
        </w:trPr>
        <w:tc>
          <w:tcPr>
            <w:tcW w:w="541" w:type="pct"/>
            <w:vMerge/>
            <w:vAlign w:val="center"/>
          </w:tcPr>
          <w:p w:rsidR="004975DB" w:rsidRPr="00716AAD" w:rsidRDefault="004975DB" w:rsidP="00C55126">
            <w:pPr>
              <w:ind w:right="113" w:hanging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pct"/>
            <w:gridSpan w:val="9"/>
            <w:vAlign w:val="center"/>
          </w:tcPr>
          <w:p w:rsidR="004975DB" w:rsidRPr="002945BB" w:rsidRDefault="004975DB" w:rsidP="00C55126">
            <w:pPr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2945BB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专家签字：                日期：2015年   月   日</w:t>
            </w:r>
          </w:p>
        </w:tc>
      </w:tr>
      <w:tr w:rsidR="002945BB" w:rsidRPr="00E75C8C" w:rsidTr="00306B9C">
        <w:trPr>
          <w:cantSplit/>
          <w:trHeight w:hRule="exact" w:val="610"/>
          <w:jc w:val="center"/>
        </w:trPr>
        <w:tc>
          <w:tcPr>
            <w:tcW w:w="541" w:type="pct"/>
            <w:vAlign w:val="center"/>
          </w:tcPr>
          <w:p w:rsidR="002945BB" w:rsidRPr="002945BB" w:rsidRDefault="002945BB" w:rsidP="00C55126">
            <w:pPr>
              <w:ind w:right="113" w:hanging="2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2945BB">
              <w:rPr>
                <w:rFonts w:ascii="华文中宋" w:eastAsia="华文中宋" w:hAnsi="华文中宋"/>
                <w:b/>
                <w:sz w:val="24"/>
              </w:rPr>
              <w:t>备注</w:t>
            </w:r>
          </w:p>
        </w:tc>
        <w:tc>
          <w:tcPr>
            <w:tcW w:w="4459" w:type="pct"/>
            <w:gridSpan w:val="9"/>
            <w:vAlign w:val="center"/>
          </w:tcPr>
          <w:p w:rsidR="002945BB" w:rsidRPr="002945BB" w:rsidRDefault="002945BB" w:rsidP="00C55126">
            <w:pPr>
              <w:rPr>
                <w:rFonts w:ascii="仿宋_GB2312" w:eastAsia="仿宋_GB2312"/>
                <w:b/>
                <w:szCs w:val="21"/>
              </w:rPr>
            </w:pPr>
            <w:r w:rsidRPr="002945BB">
              <w:rPr>
                <w:rFonts w:ascii="仿宋_GB2312" w:eastAsia="仿宋_GB2312" w:hint="eastAsia"/>
                <w:b/>
                <w:szCs w:val="21"/>
              </w:rPr>
              <w:t>家境贫困学生可</w:t>
            </w:r>
            <w:proofErr w:type="gramStart"/>
            <w:r w:rsidRPr="002945BB">
              <w:rPr>
                <w:rFonts w:ascii="仿宋_GB2312" w:eastAsia="仿宋_GB2312" w:hint="eastAsia"/>
                <w:b/>
                <w:szCs w:val="21"/>
              </w:rPr>
              <w:t>酌情给</w:t>
            </w:r>
            <w:proofErr w:type="gramEnd"/>
            <w:r w:rsidRPr="002945BB">
              <w:rPr>
                <w:rFonts w:ascii="仿宋_GB2312" w:eastAsia="仿宋_GB2312" w:hint="eastAsia"/>
                <w:b/>
                <w:szCs w:val="21"/>
              </w:rPr>
              <w:t>与附加分10-20分</w:t>
            </w:r>
          </w:p>
        </w:tc>
      </w:tr>
    </w:tbl>
    <w:p w:rsidR="004975DB" w:rsidRPr="00E36C70" w:rsidRDefault="004975DB" w:rsidP="003F321C">
      <w:pPr>
        <w:widowControl/>
      </w:pPr>
      <w:bookmarkStart w:id="0" w:name="_GoBack"/>
      <w:bookmarkEnd w:id="0"/>
    </w:p>
    <w:sectPr w:rsidR="004975DB" w:rsidRPr="00E36C70" w:rsidSect="00306B9C">
      <w:pgSz w:w="11906" w:h="16838"/>
      <w:pgMar w:top="1361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6C" w:rsidRDefault="006F566C" w:rsidP="007E2A05">
      <w:r>
        <w:separator/>
      </w:r>
    </w:p>
  </w:endnote>
  <w:endnote w:type="continuationSeparator" w:id="0">
    <w:p w:rsidR="006F566C" w:rsidRDefault="006F566C" w:rsidP="007E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6C" w:rsidRDefault="006F566C" w:rsidP="007E2A05">
      <w:r>
        <w:separator/>
      </w:r>
    </w:p>
  </w:footnote>
  <w:footnote w:type="continuationSeparator" w:id="0">
    <w:p w:rsidR="006F566C" w:rsidRDefault="006F566C" w:rsidP="007E2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824FC"/>
    <w:multiLevelType w:val="hybridMultilevel"/>
    <w:tmpl w:val="72362572"/>
    <w:lvl w:ilvl="0" w:tplc="821CF8C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A05"/>
    <w:rsid w:val="00220AE7"/>
    <w:rsid w:val="002945BB"/>
    <w:rsid w:val="0029567D"/>
    <w:rsid w:val="00306B9C"/>
    <w:rsid w:val="00324AAF"/>
    <w:rsid w:val="00344800"/>
    <w:rsid w:val="003874DF"/>
    <w:rsid w:val="003F321C"/>
    <w:rsid w:val="003F4F05"/>
    <w:rsid w:val="004975DB"/>
    <w:rsid w:val="004A7397"/>
    <w:rsid w:val="00535B44"/>
    <w:rsid w:val="005A1381"/>
    <w:rsid w:val="005B4580"/>
    <w:rsid w:val="00633260"/>
    <w:rsid w:val="006715D1"/>
    <w:rsid w:val="00696364"/>
    <w:rsid w:val="006F566C"/>
    <w:rsid w:val="00716AAD"/>
    <w:rsid w:val="00760E62"/>
    <w:rsid w:val="007E2A05"/>
    <w:rsid w:val="00870A92"/>
    <w:rsid w:val="008951BE"/>
    <w:rsid w:val="00992141"/>
    <w:rsid w:val="009C2779"/>
    <w:rsid w:val="00A67149"/>
    <w:rsid w:val="00B27E8A"/>
    <w:rsid w:val="00C51DCC"/>
    <w:rsid w:val="00C75917"/>
    <w:rsid w:val="00CF042E"/>
    <w:rsid w:val="00D159FA"/>
    <w:rsid w:val="00E367A0"/>
    <w:rsid w:val="00E36C70"/>
    <w:rsid w:val="00E60009"/>
    <w:rsid w:val="00E81143"/>
    <w:rsid w:val="00F801CF"/>
    <w:rsid w:val="00FA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A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2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2A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BCB4B-F7FF-4D5F-A27D-8A1A692A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13</cp:revision>
  <dcterms:created xsi:type="dcterms:W3CDTF">2015-10-28T02:05:00Z</dcterms:created>
  <dcterms:modified xsi:type="dcterms:W3CDTF">2015-10-30T02:49:00Z</dcterms:modified>
</cp:coreProperties>
</file>